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74D2E" w14:textId="20849551" w:rsidR="0034246A" w:rsidRPr="0094774C" w:rsidRDefault="00DB4942" w:rsidP="0094774C">
      <w:pPr>
        <w:spacing w:after="0" w:line="240" w:lineRule="auto"/>
        <w:ind w:left="2880" w:firstLine="720"/>
        <w:rPr>
          <w:b/>
          <w:bCs/>
          <w:sz w:val="28"/>
          <w:szCs w:val="28"/>
          <w:u w:val="single"/>
          <w:lang w:val="en-US"/>
        </w:rPr>
      </w:pPr>
      <w:r w:rsidRPr="00AE4109">
        <w:rPr>
          <w:rFonts w:ascii="Times New Roman" w:hAnsi="Times New Roman" w:cs="Times New Roman"/>
          <w:b/>
          <w:bCs/>
          <w:noProof/>
          <w:sz w:val="28"/>
          <w:szCs w:val="28"/>
          <w:lang w:val="en-US"/>
        </w:rPr>
        <w:drawing>
          <wp:anchor distT="0" distB="0" distL="114300" distR="114300" simplePos="0" relativeHeight="251659264" behindDoc="0" locked="0" layoutInCell="1" allowOverlap="1" wp14:anchorId="196117E6" wp14:editId="4A069B14">
            <wp:simplePos x="0" y="0"/>
            <wp:positionH relativeFrom="margin">
              <wp:posOffset>2009775</wp:posOffset>
            </wp:positionH>
            <wp:positionV relativeFrom="paragraph">
              <wp:posOffset>-266700</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7167A5CB" w14:textId="77777777" w:rsidR="00DB4942" w:rsidRDefault="00DB4942" w:rsidP="0094774C">
      <w:pPr>
        <w:spacing w:after="0" w:line="240" w:lineRule="auto"/>
        <w:rPr>
          <w:rFonts w:ascii="Times New Roman" w:hAnsi="Times New Roman" w:cs="Times New Roman"/>
          <w:b/>
          <w:bCs/>
          <w:sz w:val="28"/>
          <w:szCs w:val="28"/>
          <w:u w:val="single"/>
          <w:lang w:val="en-US"/>
        </w:rPr>
      </w:pPr>
    </w:p>
    <w:p w14:paraId="1427BDC1" w14:textId="77777777" w:rsidR="00DB4942" w:rsidRDefault="00DB4942" w:rsidP="0094774C">
      <w:pPr>
        <w:spacing w:after="0" w:line="240" w:lineRule="auto"/>
        <w:rPr>
          <w:rFonts w:ascii="Times New Roman" w:hAnsi="Times New Roman" w:cs="Times New Roman"/>
          <w:b/>
          <w:bCs/>
          <w:sz w:val="28"/>
          <w:szCs w:val="28"/>
          <w:u w:val="single"/>
          <w:lang w:val="en-US"/>
        </w:rPr>
      </w:pPr>
    </w:p>
    <w:p w14:paraId="54D7AC2C" w14:textId="77777777" w:rsidR="00DB4942" w:rsidRDefault="00DB4942" w:rsidP="0094774C">
      <w:pPr>
        <w:spacing w:after="0" w:line="240" w:lineRule="auto"/>
        <w:rPr>
          <w:rFonts w:ascii="Times New Roman" w:hAnsi="Times New Roman" w:cs="Times New Roman"/>
          <w:b/>
          <w:bCs/>
          <w:sz w:val="28"/>
          <w:szCs w:val="28"/>
          <w:u w:val="single"/>
          <w:lang w:val="en-US"/>
        </w:rPr>
      </w:pPr>
    </w:p>
    <w:p w14:paraId="3A84EF5C" w14:textId="24C78FEC" w:rsidR="00DB4942" w:rsidRDefault="00DB4942" w:rsidP="0094774C">
      <w:pPr>
        <w:spacing w:after="0" w:line="240" w:lineRule="auto"/>
        <w:rPr>
          <w:rFonts w:ascii="Times New Roman" w:hAnsi="Times New Roman" w:cs="Times New Roman"/>
          <w:b/>
          <w:bCs/>
          <w:sz w:val="28"/>
          <w:szCs w:val="28"/>
          <w:u w:val="single"/>
          <w:lang w:val="en-US"/>
        </w:rPr>
      </w:pPr>
    </w:p>
    <w:p w14:paraId="16E910F3" w14:textId="77777777" w:rsidR="00DB4942" w:rsidRDefault="00DB4942" w:rsidP="0094774C">
      <w:pPr>
        <w:spacing w:after="0" w:line="240" w:lineRule="auto"/>
        <w:rPr>
          <w:rFonts w:ascii="Times New Roman" w:hAnsi="Times New Roman" w:cs="Times New Roman"/>
          <w:b/>
          <w:bCs/>
          <w:sz w:val="28"/>
          <w:szCs w:val="28"/>
          <w:u w:val="single"/>
          <w:lang w:val="en-US"/>
        </w:rPr>
      </w:pPr>
    </w:p>
    <w:p w14:paraId="4DEE6F5A" w14:textId="77777777" w:rsidR="00DB4942" w:rsidRDefault="00DB4942" w:rsidP="0094774C">
      <w:pPr>
        <w:spacing w:after="0" w:line="240" w:lineRule="auto"/>
        <w:rPr>
          <w:rFonts w:ascii="Times New Roman" w:hAnsi="Times New Roman" w:cs="Times New Roman"/>
          <w:b/>
          <w:bCs/>
          <w:sz w:val="28"/>
          <w:szCs w:val="28"/>
          <w:u w:val="single"/>
          <w:lang w:val="en-US"/>
        </w:rPr>
      </w:pPr>
    </w:p>
    <w:p w14:paraId="4DE7EAAE" w14:textId="18DF69E7" w:rsidR="00FF19ED" w:rsidRPr="0094774C" w:rsidRDefault="009C2F13" w:rsidP="0094774C">
      <w:pPr>
        <w:spacing w:after="0" w:line="240" w:lineRule="auto"/>
        <w:rPr>
          <w:rFonts w:ascii="Times New Roman" w:hAnsi="Times New Roman" w:cs="Times New Roman"/>
          <w:b/>
          <w:bCs/>
          <w:sz w:val="28"/>
          <w:szCs w:val="28"/>
          <w:u w:val="single"/>
          <w:lang w:val="en-US"/>
        </w:rPr>
      </w:pPr>
      <w:r w:rsidRPr="0094774C">
        <w:rPr>
          <w:rFonts w:ascii="Times New Roman" w:hAnsi="Times New Roman" w:cs="Times New Roman"/>
          <w:b/>
          <w:bCs/>
          <w:sz w:val="28"/>
          <w:szCs w:val="28"/>
          <w:u w:val="single"/>
          <w:lang w:val="en-US"/>
        </w:rPr>
        <w:t>EXPLANATORY</w:t>
      </w:r>
      <w:r w:rsidR="0025738B" w:rsidRPr="0094774C">
        <w:rPr>
          <w:rFonts w:ascii="Times New Roman" w:hAnsi="Times New Roman" w:cs="Times New Roman"/>
          <w:b/>
          <w:bCs/>
          <w:sz w:val="28"/>
          <w:szCs w:val="28"/>
          <w:u w:val="single"/>
          <w:lang w:val="en-US"/>
        </w:rPr>
        <w:t xml:space="preserve"> NOTE: </w:t>
      </w:r>
      <w:r w:rsidR="00453D0D" w:rsidRPr="0094774C">
        <w:rPr>
          <w:rFonts w:ascii="Times New Roman" w:hAnsi="Times New Roman" w:cs="Times New Roman"/>
          <w:b/>
          <w:bCs/>
          <w:sz w:val="28"/>
          <w:szCs w:val="28"/>
          <w:u w:val="single"/>
          <w:lang w:val="en-US"/>
        </w:rPr>
        <w:t>AGE</w:t>
      </w:r>
      <w:r w:rsidR="0034246A" w:rsidRPr="0094774C">
        <w:rPr>
          <w:rFonts w:ascii="Times New Roman" w:hAnsi="Times New Roman" w:cs="Times New Roman"/>
          <w:b/>
          <w:bCs/>
          <w:sz w:val="28"/>
          <w:szCs w:val="28"/>
          <w:u w:val="single"/>
          <w:lang w:val="en-US"/>
        </w:rPr>
        <w:t>ND</w:t>
      </w:r>
      <w:r w:rsidR="00453D0D" w:rsidRPr="0094774C">
        <w:rPr>
          <w:rFonts w:ascii="Times New Roman" w:hAnsi="Times New Roman" w:cs="Times New Roman"/>
          <w:b/>
          <w:bCs/>
          <w:sz w:val="28"/>
          <w:szCs w:val="28"/>
          <w:u w:val="single"/>
          <w:lang w:val="en-US"/>
        </w:rPr>
        <w:t>A ITEM 2</w:t>
      </w:r>
    </w:p>
    <w:p w14:paraId="049956E6" w14:textId="46235A52" w:rsidR="009C2F13" w:rsidRPr="0094774C" w:rsidRDefault="006C1888" w:rsidP="0094774C">
      <w:pPr>
        <w:spacing w:after="0" w:line="240" w:lineRule="auto"/>
        <w:rPr>
          <w:rFonts w:ascii="Times New Roman" w:hAnsi="Times New Roman" w:cs="Times New Roman"/>
          <w:b/>
          <w:bCs/>
          <w:sz w:val="28"/>
          <w:szCs w:val="28"/>
          <w:u w:val="single"/>
          <w:lang w:val="en-US"/>
        </w:rPr>
      </w:pPr>
      <w:r w:rsidRPr="0094774C">
        <w:rPr>
          <w:rFonts w:ascii="Times New Roman" w:hAnsi="Times New Roman" w:cs="Times New Roman"/>
          <w:b/>
          <w:bCs/>
          <w:caps/>
          <w:sz w:val="28"/>
          <w:szCs w:val="28"/>
          <w:u w:val="single"/>
          <w:lang w:val="en-US"/>
        </w:rPr>
        <w:t xml:space="preserve">Implementation of the </w:t>
      </w:r>
      <w:r w:rsidR="00073051" w:rsidRPr="0094774C">
        <w:rPr>
          <w:rFonts w:ascii="Times New Roman" w:hAnsi="Times New Roman" w:cs="Times New Roman"/>
          <w:b/>
          <w:bCs/>
          <w:caps/>
          <w:sz w:val="28"/>
          <w:szCs w:val="28"/>
          <w:u w:val="single"/>
          <w:lang w:val="en-US"/>
        </w:rPr>
        <w:t xml:space="preserve">OIC </w:t>
      </w:r>
      <w:r w:rsidRPr="0094774C">
        <w:rPr>
          <w:rFonts w:ascii="Times New Roman" w:hAnsi="Times New Roman" w:cs="Times New Roman"/>
          <w:b/>
          <w:bCs/>
          <w:caps/>
          <w:sz w:val="28"/>
          <w:szCs w:val="28"/>
          <w:u w:val="single"/>
          <w:lang w:val="en-US"/>
        </w:rPr>
        <w:t>plane</w:t>
      </w:r>
      <w:r w:rsidR="00073051" w:rsidRPr="0094774C">
        <w:rPr>
          <w:rFonts w:ascii="Times New Roman" w:hAnsi="Times New Roman" w:cs="Times New Roman"/>
          <w:b/>
          <w:bCs/>
          <w:sz w:val="28"/>
          <w:szCs w:val="28"/>
          <w:u w:val="single"/>
          <w:lang w:val="en-US"/>
        </w:rPr>
        <w:t xml:space="preserve"> OF ACTION FOR </w:t>
      </w:r>
      <w:r w:rsidR="009C2F13" w:rsidRPr="0094774C">
        <w:rPr>
          <w:rFonts w:ascii="Times New Roman" w:hAnsi="Times New Roman" w:cs="Times New Roman"/>
          <w:b/>
          <w:bCs/>
          <w:sz w:val="28"/>
          <w:szCs w:val="28"/>
          <w:u w:val="single"/>
          <w:lang w:val="en-US"/>
        </w:rPr>
        <w:t>DEVELOPMENT OF STRATEGIC COMMODITIES</w:t>
      </w:r>
      <w:r w:rsidR="00F674C3" w:rsidRPr="0094774C">
        <w:rPr>
          <w:rFonts w:ascii="Times New Roman" w:hAnsi="Times New Roman" w:cs="Times New Roman"/>
          <w:b/>
          <w:bCs/>
          <w:sz w:val="28"/>
          <w:szCs w:val="28"/>
          <w:u w:val="single"/>
          <w:lang w:val="en-US"/>
        </w:rPr>
        <w:t xml:space="preserve"> </w:t>
      </w:r>
    </w:p>
    <w:p w14:paraId="4E831B5B" w14:textId="61F18768" w:rsidR="00F674C3" w:rsidRPr="00164E0E" w:rsidRDefault="00A92455" w:rsidP="00874E22">
      <w:pPr>
        <w:pStyle w:val="a3"/>
        <w:numPr>
          <w:ilvl w:val="0"/>
          <w:numId w:val="12"/>
        </w:numPr>
        <w:spacing w:before="120" w:after="0" w:line="240" w:lineRule="auto"/>
        <w:ind w:left="567" w:hanging="425"/>
        <w:jc w:val="both"/>
        <w:rPr>
          <w:rFonts w:asciiTheme="majorBidi" w:hAnsiTheme="majorBidi" w:cstheme="majorBidi"/>
          <w:sz w:val="28"/>
          <w:szCs w:val="28"/>
          <w:lang w:val="en-US"/>
        </w:rPr>
      </w:pPr>
      <w:r w:rsidRPr="00164E0E">
        <w:rPr>
          <w:rFonts w:asciiTheme="majorBidi" w:hAnsiTheme="majorBidi" w:cstheme="majorBidi"/>
          <w:sz w:val="28"/>
          <w:szCs w:val="28"/>
          <w:lang w:val="en-US"/>
        </w:rPr>
        <w:t xml:space="preserve">Concept notes on OIC </w:t>
      </w:r>
      <w:r w:rsidR="00662EED" w:rsidRPr="00164E0E">
        <w:rPr>
          <w:rFonts w:asciiTheme="majorBidi" w:hAnsiTheme="majorBidi" w:cstheme="majorBidi"/>
          <w:sz w:val="28"/>
          <w:szCs w:val="28"/>
          <w:lang w:val="en-US"/>
        </w:rPr>
        <w:t>P</w:t>
      </w:r>
      <w:r w:rsidRPr="00164E0E">
        <w:rPr>
          <w:rFonts w:asciiTheme="majorBidi" w:hAnsiTheme="majorBidi" w:cstheme="majorBidi"/>
          <w:sz w:val="28"/>
          <w:szCs w:val="28"/>
          <w:lang w:val="en-US"/>
        </w:rPr>
        <w:t xml:space="preserve">lan of Action for the development of Rice, Wheat and Cassava </w:t>
      </w:r>
    </w:p>
    <w:p w14:paraId="16BD5DD8" w14:textId="53B98F04" w:rsidR="00F674C3" w:rsidRPr="001B1A8B" w:rsidRDefault="00F674C3" w:rsidP="00874E22">
      <w:pPr>
        <w:pStyle w:val="a3"/>
        <w:numPr>
          <w:ilvl w:val="0"/>
          <w:numId w:val="12"/>
        </w:numPr>
        <w:spacing w:before="120" w:after="0" w:line="240" w:lineRule="auto"/>
        <w:ind w:left="567" w:hanging="425"/>
        <w:jc w:val="both"/>
        <w:rPr>
          <w:rFonts w:asciiTheme="majorBidi" w:hAnsiTheme="majorBidi" w:cstheme="majorBidi"/>
          <w:sz w:val="28"/>
          <w:szCs w:val="28"/>
          <w:lang w:val="en-US"/>
        </w:rPr>
      </w:pPr>
      <w:r w:rsidRPr="001B1A8B">
        <w:rPr>
          <w:rFonts w:asciiTheme="majorBidi" w:hAnsiTheme="majorBidi" w:cstheme="majorBidi"/>
          <w:sz w:val="28"/>
          <w:szCs w:val="28"/>
          <w:lang w:val="en-US"/>
        </w:rPr>
        <w:t xml:space="preserve">Establishment of Centers of Excellence </w:t>
      </w:r>
    </w:p>
    <w:p w14:paraId="75EB2FC8" w14:textId="69363D71" w:rsidR="009C2F13" w:rsidRPr="001B1A8B" w:rsidRDefault="00F674C3" w:rsidP="00874E22">
      <w:pPr>
        <w:pStyle w:val="a3"/>
        <w:numPr>
          <w:ilvl w:val="0"/>
          <w:numId w:val="12"/>
        </w:numPr>
        <w:spacing w:after="0" w:line="240" w:lineRule="auto"/>
        <w:ind w:left="567" w:hanging="425"/>
        <w:rPr>
          <w:rFonts w:ascii="Times New Roman" w:hAnsi="Times New Roman" w:cs="Times New Roman"/>
          <w:sz w:val="28"/>
          <w:szCs w:val="28"/>
          <w:lang w:val="en-US"/>
        </w:rPr>
      </w:pPr>
      <w:r w:rsidRPr="001B1A8B">
        <w:rPr>
          <w:rFonts w:asciiTheme="majorBidi" w:hAnsiTheme="majorBidi" w:cstheme="majorBidi"/>
          <w:sz w:val="28"/>
          <w:szCs w:val="28"/>
          <w:lang w:val="en-US"/>
        </w:rPr>
        <w:t>Development of Palm Oil (new)</w:t>
      </w:r>
    </w:p>
    <w:p w14:paraId="079EB6F1" w14:textId="77777777" w:rsidR="00D43344" w:rsidRPr="00D43344" w:rsidRDefault="00D43344" w:rsidP="0030097F">
      <w:pPr>
        <w:spacing w:after="0" w:line="240" w:lineRule="auto"/>
        <w:rPr>
          <w:rFonts w:ascii="Times New Roman" w:hAnsi="Times New Roman" w:cs="Times New Roman"/>
          <w:sz w:val="28"/>
          <w:szCs w:val="28"/>
          <w:lang w:val="en-US"/>
        </w:rPr>
      </w:pPr>
    </w:p>
    <w:p w14:paraId="130899F0" w14:textId="77445E4C" w:rsidR="00164E0E" w:rsidRPr="00D43344" w:rsidRDefault="009B6EB6" w:rsidP="00874E22">
      <w:pPr>
        <w:pStyle w:val="a3"/>
        <w:numPr>
          <w:ilvl w:val="0"/>
          <w:numId w:val="17"/>
        </w:numPr>
        <w:spacing w:before="120" w:after="0" w:line="240" w:lineRule="auto"/>
        <w:ind w:left="567" w:hanging="425"/>
        <w:jc w:val="both"/>
        <w:rPr>
          <w:rFonts w:asciiTheme="majorBidi" w:hAnsiTheme="majorBidi" w:cstheme="majorBidi"/>
          <w:sz w:val="28"/>
          <w:szCs w:val="28"/>
          <w:lang w:val="en-US"/>
        </w:rPr>
      </w:pPr>
      <w:r w:rsidRPr="00164E0E">
        <w:rPr>
          <w:rFonts w:asciiTheme="majorBidi" w:hAnsiTheme="majorBidi" w:cstheme="majorBidi"/>
          <w:sz w:val="28"/>
          <w:szCs w:val="28"/>
          <w:lang w:val="en-US"/>
        </w:rPr>
        <w:t xml:space="preserve">Concept notes on OIC Plan of Action for the development of Rice, Wheat and Cassava </w:t>
      </w:r>
    </w:p>
    <w:p w14:paraId="2EA00120" w14:textId="1FB52D58" w:rsidR="00254061" w:rsidRPr="0094774C" w:rsidRDefault="00254061" w:rsidP="0094774C">
      <w:pPr>
        <w:spacing w:after="0" w:line="240" w:lineRule="auto"/>
        <w:rPr>
          <w:rFonts w:ascii="Times New Roman" w:hAnsi="Times New Roman" w:cs="Times New Roman"/>
          <w:b/>
          <w:bCs/>
          <w:sz w:val="28"/>
          <w:szCs w:val="28"/>
          <w:lang w:val="en-US"/>
        </w:rPr>
      </w:pPr>
      <w:r w:rsidRPr="0094774C">
        <w:rPr>
          <w:rFonts w:ascii="Times New Roman" w:hAnsi="Times New Roman" w:cs="Times New Roman"/>
          <w:b/>
          <w:bCs/>
          <w:sz w:val="28"/>
          <w:szCs w:val="28"/>
          <w:lang w:val="en-US"/>
        </w:rPr>
        <w:t>Preamble</w:t>
      </w:r>
    </w:p>
    <w:p w14:paraId="3419E5A5" w14:textId="0B500F39" w:rsidR="00332ACD" w:rsidRDefault="0013775F" w:rsidP="0094774C">
      <w:pPr>
        <w:spacing w:after="0" w:line="240" w:lineRule="auto"/>
        <w:jc w:val="both"/>
        <w:rPr>
          <w:rFonts w:ascii="TimesNewRomanPSMT" w:eastAsia="Times New Roman" w:hAnsi="TimesNewRomanPSMT" w:cs="Times New Roman"/>
          <w:sz w:val="28"/>
          <w:szCs w:val="28"/>
          <w:lang w:val="en-US"/>
        </w:rPr>
      </w:pPr>
      <w:r w:rsidRPr="0094774C">
        <w:rPr>
          <w:rFonts w:ascii="TimesNewRomanPSMT" w:eastAsia="Times New Roman" w:hAnsi="TimesNewRomanPSMT" w:cs="Times New Roman"/>
          <w:sz w:val="28"/>
          <w:szCs w:val="28"/>
          <w:lang w:val="en-US"/>
        </w:rPr>
        <w:t xml:space="preserve">In giving effect to Resolution N° 1/46-E adopted at the 46th Council of Foreign Ministers held in Abu Dhabi on 1-2 March 2019 as well as the mandate given to IOFS by the CFM, the IOFS Secretariat further developed the </w:t>
      </w:r>
      <w:r w:rsidR="006C1888" w:rsidRPr="0094774C">
        <w:rPr>
          <w:rFonts w:ascii="TimesNewRomanPSMT" w:eastAsia="Times New Roman" w:hAnsi="TimesNewRomanPSMT" w:cs="Times New Roman"/>
          <w:sz w:val="28"/>
          <w:szCs w:val="28"/>
          <w:lang w:val="en-US"/>
        </w:rPr>
        <w:t>respective</w:t>
      </w:r>
      <w:r w:rsidRPr="0094774C">
        <w:rPr>
          <w:rFonts w:ascii="TimesNewRomanPSMT" w:eastAsia="Times New Roman" w:hAnsi="TimesNewRomanPSMT" w:cs="Times New Roman"/>
          <w:sz w:val="28"/>
          <w:szCs w:val="28"/>
          <w:lang w:val="en-US"/>
        </w:rPr>
        <w:t xml:space="preserve"> Programmes on the Development of </w:t>
      </w:r>
      <w:r w:rsidR="00662EED" w:rsidRPr="0094774C">
        <w:rPr>
          <w:rFonts w:ascii="TimesNewRomanPSMT" w:eastAsia="Times New Roman" w:hAnsi="TimesNewRomanPSMT" w:cs="Times New Roman"/>
          <w:sz w:val="28"/>
          <w:szCs w:val="28"/>
          <w:lang w:val="en-US"/>
        </w:rPr>
        <w:t>Wheat, Rice</w:t>
      </w:r>
      <w:r w:rsidR="0094774C" w:rsidRPr="0094774C">
        <w:rPr>
          <w:rFonts w:ascii="TimesNewRomanPSMT" w:eastAsia="Times New Roman" w:hAnsi="TimesNewRomanPSMT" w:cs="Times New Roman"/>
          <w:sz w:val="28"/>
          <w:szCs w:val="28"/>
          <w:lang w:val="en-US"/>
        </w:rPr>
        <w:t>,</w:t>
      </w:r>
      <w:r w:rsidR="00662EED" w:rsidRPr="0094774C">
        <w:rPr>
          <w:rFonts w:ascii="TimesNewRomanPSMT" w:eastAsia="Times New Roman" w:hAnsi="TimesNewRomanPSMT" w:cs="Times New Roman"/>
          <w:sz w:val="28"/>
          <w:szCs w:val="28"/>
          <w:lang w:val="en-US"/>
        </w:rPr>
        <w:t xml:space="preserve"> and Cassava</w:t>
      </w:r>
      <w:r w:rsidRPr="0094774C">
        <w:rPr>
          <w:rFonts w:ascii="TimesNewRomanPSMT" w:eastAsia="Times New Roman" w:hAnsi="TimesNewRomanPSMT" w:cs="Times New Roman"/>
          <w:sz w:val="28"/>
          <w:szCs w:val="28"/>
          <w:lang w:val="en-US"/>
        </w:rPr>
        <w:t xml:space="preserve">. </w:t>
      </w:r>
    </w:p>
    <w:p w14:paraId="1964B0E3" w14:textId="77777777" w:rsidR="0094774C" w:rsidRPr="0094774C" w:rsidRDefault="0094774C" w:rsidP="0094774C">
      <w:pPr>
        <w:spacing w:after="0" w:line="240" w:lineRule="auto"/>
        <w:jc w:val="both"/>
        <w:rPr>
          <w:rFonts w:ascii="TimesNewRomanPSMT" w:eastAsia="Times New Roman" w:hAnsi="TimesNewRomanPSMT" w:cs="Times New Roman"/>
          <w:sz w:val="28"/>
          <w:szCs w:val="28"/>
          <w:lang w:val="en-US"/>
        </w:rPr>
      </w:pPr>
    </w:p>
    <w:p w14:paraId="6F7EA96A" w14:textId="46E2AA43" w:rsidR="00860E38" w:rsidRDefault="00525B44" w:rsidP="0094774C">
      <w:pPr>
        <w:spacing w:after="0" w:line="240" w:lineRule="auto"/>
        <w:jc w:val="both"/>
        <w:rPr>
          <w:rFonts w:ascii="TimesNewRomanPSMT" w:eastAsia="Times New Roman" w:hAnsi="TimesNewRomanPSMT" w:cs="Times New Roman"/>
          <w:sz w:val="28"/>
          <w:szCs w:val="28"/>
          <w:lang w:val="en-US"/>
        </w:rPr>
      </w:pPr>
      <w:r w:rsidRPr="0094774C">
        <w:rPr>
          <w:rFonts w:ascii="TimesNewRomanPSMT" w:eastAsia="Times New Roman" w:hAnsi="TimesNewRomanPSMT" w:cs="Times New Roman"/>
          <w:sz w:val="28"/>
          <w:szCs w:val="28"/>
          <w:lang w:val="en-US"/>
        </w:rPr>
        <w:t>The</w:t>
      </w:r>
      <w:r w:rsidR="00665D1E" w:rsidRPr="0094774C">
        <w:rPr>
          <w:rFonts w:ascii="TimesNewRomanPSMT" w:eastAsia="Times New Roman" w:hAnsi="TimesNewRomanPSMT" w:cs="Times New Roman"/>
          <w:sz w:val="28"/>
          <w:szCs w:val="28"/>
          <w:lang w:val="en-US"/>
        </w:rPr>
        <w:t xml:space="preserve"> </w:t>
      </w:r>
      <w:r w:rsidR="00090A08" w:rsidRPr="0094774C">
        <w:rPr>
          <w:rFonts w:ascii="TimesNewRomanPSMT" w:eastAsia="Times New Roman" w:hAnsi="TimesNewRomanPSMT" w:cs="Times New Roman"/>
          <w:sz w:val="28"/>
          <w:szCs w:val="28"/>
          <w:lang w:val="en-US"/>
        </w:rPr>
        <w:t>main</w:t>
      </w:r>
      <w:r w:rsidRPr="0094774C">
        <w:rPr>
          <w:rFonts w:ascii="TimesNewRomanPSMT" w:eastAsia="Times New Roman" w:hAnsi="TimesNewRomanPSMT" w:cs="Times New Roman"/>
          <w:sz w:val="28"/>
          <w:szCs w:val="28"/>
          <w:lang w:val="en-US"/>
        </w:rPr>
        <w:t xml:space="preserve"> </w:t>
      </w:r>
      <w:r w:rsidR="00090A08" w:rsidRPr="0094774C">
        <w:rPr>
          <w:rFonts w:ascii="TimesNewRomanPSMT" w:eastAsia="Times New Roman" w:hAnsi="TimesNewRomanPSMT" w:cs="Times New Roman"/>
          <w:sz w:val="28"/>
          <w:szCs w:val="28"/>
          <w:lang w:val="en-US"/>
        </w:rPr>
        <w:t>target</w:t>
      </w:r>
      <w:r w:rsidRPr="0094774C">
        <w:rPr>
          <w:rFonts w:ascii="TimesNewRomanPSMT" w:eastAsia="Times New Roman" w:hAnsi="TimesNewRomanPSMT" w:cs="Times New Roman"/>
          <w:sz w:val="28"/>
          <w:szCs w:val="28"/>
          <w:lang w:val="en-US"/>
        </w:rPr>
        <w:t xml:space="preserve"> of</w:t>
      </w:r>
      <w:r w:rsidR="00282559" w:rsidRPr="0094774C">
        <w:rPr>
          <w:rFonts w:ascii="TimesNewRomanPSMT" w:eastAsia="Times New Roman" w:hAnsi="TimesNewRomanPSMT" w:cs="Times New Roman"/>
          <w:sz w:val="28"/>
          <w:szCs w:val="28"/>
          <w:lang w:val="en-US"/>
        </w:rPr>
        <w:t xml:space="preserve"> Programmes</w:t>
      </w:r>
      <w:r w:rsidRPr="0094774C">
        <w:rPr>
          <w:rFonts w:ascii="TimesNewRomanPSMT" w:eastAsia="Times New Roman" w:hAnsi="TimesNewRomanPSMT" w:cs="Times New Roman"/>
          <w:sz w:val="28"/>
          <w:szCs w:val="28"/>
          <w:lang w:val="en-US"/>
        </w:rPr>
        <w:t xml:space="preserve"> </w:t>
      </w:r>
      <w:r w:rsidR="00090A08" w:rsidRPr="0094774C">
        <w:rPr>
          <w:rFonts w:ascii="TimesNewRomanPSMT" w:eastAsia="Times New Roman" w:hAnsi="TimesNewRomanPSMT" w:cs="Times New Roman"/>
          <w:sz w:val="28"/>
          <w:szCs w:val="28"/>
          <w:lang w:val="en-US"/>
        </w:rPr>
        <w:t xml:space="preserve">is to ensure </w:t>
      </w:r>
      <w:r w:rsidR="0094774C" w:rsidRPr="0094774C">
        <w:rPr>
          <w:rFonts w:ascii="TimesNewRomanPSMT" w:eastAsia="Times New Roman" w:hAnsi="TimesNewRomanPSMT" w:cs="Times New Roman"/>
          <w:sz w:val="28"/>
          <w:szCs w:val="28"/>
          <w:lang w:val="en-US"/>
        </w:rPr>
        <w:t xml:space="preserve">the </w:t>
      </w:r>
      <w:r w:rsidR="00090A08" w:rsidRPr="0094774C">
        <w:rPr>
          <w:rFonts w:ascii="TimesNewRomanPSMT" w:eastAsia="Times New Roman" w:hAnsi="TimesNewRomanPSMT" w:cs="Times New Roman"/>
          <w:sz w:val="28"/>
          <w:szCs w:val="28"/>
          <w:lang w:val="en-US"/>
        </w:rPr>
        <w:t>self-sufficiency</w:t>
      </w:r>
      <w:r w:rsidR="006C1888" w:rsidRPr="0094774C">
        <w:rPr>
          <w:rFonts w:ascii="TimesNewRomanPSMT" w:eastAsia="Times New Roman" w:hAnsi="TimesNewRomanPSMT" w:cs="Times New Roman"/>
          <w:sz w:val="28"/>
          <w:szCs w:val="28"/>
          <w:lang w:val="en-US"/>
        </w:rPr>
        <w:t xml:space="preserve"> </w:t>
      </w:r>
      <w:r w:rsidR="0094774C" w:rsidRPr="0094774C">
        <w:rPr>
          <w:rFonts w:ascii="TimesNewRomanPSMT" w:eastAsia="Times New Roman" w:hAnsi="TimesNewRomanPSMT" w:cs="Times New Roman"/>
          <w:sz w:val="28"/>
          <w:szCs w:val="28"/>
          <w:lang w:val="en-US"/>
        </w:rPr>
        <w:t xml:space="preserve">of </w:t>
      </w:r>
      <w:r w:rsidR="0072636B" w:rsidRPr="0094774C">
        <w:rPr>
          <w:rFonts w:ascii="TimesNewRomanPSMT" w:eastAsia="Times New Roman" w:hAnsi="TimesNewRomanPSMT" w:cs="Times New Roman"/>
          <w:sz w:val="28"/>
          <w:szCs w:val="28"/>
          <w:lang w:val="en-US"/>
        </w:rPr>
        <w:t>selected</w:t>
      </w:r>
      <w:r w:rsidR="006C1888" w:rsidRPr="0094774C">
        <w:rPr>
          <w:rFonts w:ascii="TimesNewRomanPSMT" w:eastAsia="Times New Roman" w:hAnsi="TimesNewRomanPSMT" w:cs="Times New Roman"/>
          <w:sz w:val="28"/>
          <w:szCs w:val="28"/>
          <w:lang w:val="en-US"/>
        </w:rPr>
        <w:t xml:space="preserve"> commodities</w:t>
      </w:r>
      <w:r w:rsidR="00090A08" w:rsidRPr="0094774C">
        <w:rPr>
          <w:rFonts w:ascii="TimesNewRomanPSMT" w:eastAsia="Times New Roman" w:hAnsi="TimesNewRomanPSMT" w:cs="Times New Roman"/>
          <w:sz w:val="28"/>
          <w:szCs w:val="28"/>
          <w:lang w:val="en-US"/>
        </w:rPr>
        <w:t xml:space="preserve"> in the midterm</w:t>
      </w:r>
      <w:r w:rsidR="00E91E5B" w:rsidRPr="0094774C">
        <w:rPr>
          <w:rFonts w:ascii="TimesNewRomanPSMT" w:eastAsia="Times New Roman" w:hAnsi="TimesNewRomanPSMT" w:cs="Times New Roman"/>
          <w:sz w:val="28"/>
          <w:szCs w:val="28"/>
          <w:lang w:val="en-US"/>
        </w:rPr>
        <w:t xml:space="preserve"> plan</w:t>
      </w:r>
      <w:r w:rsidR="00090A08" w:rsidRPr="0094774C">
        <w:rPr>
          <w:rFonts w:ascii="TimesNewRomanPSMT" w:eastAsia="Times New Roman" w:hAnsi="TimesNewRomanPSMT" w:cs="Times New Roman"/>
          <w:sz w:val="28"/>
          <w:szCs w:val="28"/>
          <w:lang w:val="en-US"/>
        </w:rPr>
        <w:t xml:space="preserve">. This could be </w:t>
      </w:r>
      <w:r w:rsidR="006C1888" w:rsidRPr="0094774C">
        <w:rPr>
          <w:rFonts w:ascii="TimesNewRomanPSMT" w:eastAsia="Times New Roman" w:hAnsi="TimesNewRomanPSMT" w:cs="Times New Roman"/>
          <w:sz w:val="28"/>
          <w:szCs w:val="28"/>
          <w:lang w:val="en-US"/>
        </w:rPr>
        <w:t>implemented</w:t>
      </w:r>
      <w:r w:rsidR="00090A08" w:rsidRPr="0094774C">
        <w:rPr>
          <w:rFonts w:ascii="TimesNewRomanPSMT" w:eastAsia="Times New Roman" w:hAnsi="TimesNewRomanPSMT" w:cs="Times New Roman"/>
          <w:sz w:val="28"/>
          <w:szCs w:val="28"/>
          <w:lang w:val="en-US"/>
        </w:rPr>
        <w:t xml:space="preserve"> through </w:t>
      </w:r>
      <w:r w:rsidR="00332ACD" w:rsidRPr="0094774C">
        <w:rPr>
          <w:rFonts w:ascii="TimesNewRomanPSMT" w:eastAsia="Times New Roman" w:hAnsi="TimesNewRomanPSMT" w:cs="Times New Roman"/>
          <w:sz w:val="28"/>
          <w:szCs w:val="28"/>
          <w:lang w:val="en-US"/>
        </w:rPr>
        <w:t>increasing producti</w:t>
      </w:r>
      <w:r w:rsidR="0072636B" w:rsidRPr="0094774C">
        <w:rPr>
          <w:rFonts w:ascii="TimesNewRomanPSMT" w:eastAsia="Times New Roman" w:hAnsi="TimesNewRomanPSMT" w:cs="Times New Roman"/>
          <w:sz w:val="28"/>
          <w:szCs w:val="28"/>
          <w:lang w:val="en-US"/>
        </w:rPr>
        <w:t>vity</w:t>
      </w:r>
      <w:r w:rsidR="00332ACD" w:rsidRPr="0094774C">
        <w:rPr>
          <w:rFonts w:ascii="TimesNewRomanPSMT" w:eastAsia="Times New Roman" w:hAnsi="TimesNewRomanPSMT" w:cs="Times New Roman"/>
          <w:sz w:val="28"/>
          <w:szCs w:val="28"/>
          <w:lang w:val="en-US"/>
        </w:rPr>
        <w:t xml:space="preserve">, access to improved seed </w:t>
      </w:r>
      <w:r w:rsidR="006C1888" w:rsidRPr="0094774C">
        <w:rPr>
          <w:rFonts w:ascii="TimesNewRomanPSMT" w:eastAsia="Times New Roman" w:hAnsi="TimesNewRomanPSMT" w:cs="Times New Roman"/>
          <w:sz w:val="28"/>
          <w:szCs w:val="28"/>
          <w:lang w:val="en-US"/>
        </w:rPr>
        <w:t>varieties</w:t>
      </w:r>
      <w:r w:rsidR="00332ACD" w:rsidRPr="0094774C">
        <w:rPr>
          <w:rFonts w:ascii="TimesNewRomanPSMT" w:eastAsia="Times New Roman" w:hAnsi="TimesNewRomanPSMT" w:cs="Times New Roman"/>
          <w:sz w:val="28"/>
          <w:szCs w:val="28"/>
          <w:lang w:val="en-US"/>
        </w:rPr>
        <w:t xml:space="preserve">, </w:t>
      </w:r>
      <w:r w:rsidR="00860E38" w:rsidRPr="0094774C">
        <w:rPr>
          <w:rFonts w:ascii="TimesNewRomanPSMT" w:eastAsia="Times New Roman" w:hAnsi="TimesNewRomanPSMT" w:cs="Times New Roman"/>
          <w:sz w:val="28"/>
          <w:szCs w:val="28"/>
          <w:lang w:val="en-US"/>
        </w:rPr>
        <w:t>arising awareness</w:t>
      </w:r>
      <w:r w:rsidR="00332ACD" w:rsidRPr="0094774C">
        <w:rPr>
          <w:rFonts w:ascii="TimesNewRomanPSMT" w:eastAsia="Times New Roman" w:hAnsi="TimesNewRomanPSMT" w:cs="Times New Roman"/>
          <w:sz w:val="28"/>
          <w:szCs w:val="28"/>
          <w:lang w:val="en-US"/>
        </w:rPr>
        <w:t xml:space="preserve"> of the modernized </w:t>
      </w:r>
      <w:r w:rsidR="00E73A82" w:rsidRPr="0094774C">
        <w:rPr>
          <w:rFonts w:ascii="TimesNewRomanPSMT" w:eastAsia="Times New Roman" w:hAnsi="TimesNewRomanPSMT" w:cs="Times New Roman"/>
          <w:sz w:val="28"/>
          <w:szCs w:val="28"/>
          <w:lang w:val="en-US"/>
        </w:rPr>
        <w:t xml:space="preserve">farming, </w:t>
      </w:r>
      <w:r w:rsidR="008C08E3" w:rsidRPr="0094774C">
        <w:rPr>
          <w:rFonts w:ascii="TimesNewRomanPSMT" w:eastAsia="Times New Roman" w:hAnsi="TimesNewRomanPSMT" w:cs="Times New Roman"/>
          <w:sz w:val="28"/>
          <w:szCs w:val="28"/>
          <w:lang w:val="en-US"/>
        </w:rPr>
        <w:t>strengthening</w:t>
      </w:r>
      <w:r w:rsidR="00332ACD" w:rsidRPr="0094774C">
        <w:rPr>
          <w:rFonts w:ascii="TimesNewRomanPSMT" w:eastAsia="Times New Roman" w:hAnsi="TimesNewRomanPSMT" w:cs="Times New Roman"/>
          <w:sz w:val="28"/>
          <w:szCs w:val="28"/>
          <w:lang w:val="en-US"/>
        </w:rPr>
        <w:t xml:space="preserve"> </w:t>
      </w:r>
      <w:r w:rsidR="008C08E3" w:rsidRPr="0094774C">
        <w:rPr>
          <w:rFonts w:ascii="TimesNewRomanPSMT" w:eastAsia="Times New Roman" w:hAnsi="TimesNewRomanPSMT" w:cs="Times New Roman"/>
          <w:sz w:val="28"/>
          <w:szCs w:val="28"/>
          <w:lang w:val="en-US"/>
        </w:rPr>
        <w:t>of</w:t>
      </w:r>
      <w:r w:rsidR="00332ACD" w:rsidRPr="0094774C">
        <w:rPr>
          <w:rFonts w:ascii="TimesNewRomanPSMT" w:eastAsia="Times New Roman" w:hAnsi="TimesNewRomanPSMT" w:cs="Times New Roman"/>
          <w:sz w:val="28"/>
          <w:szCs w:val="28"/>
          <w:lang w:val="en-US"/>
        </w:rPr>
        <w:t xml:space="preserve"> extension programmes</w:t>
      </w:r>
      <w:r w:rsidR="0094774C" w:rsidRPr="0094774C">
        <w:rPr>
          <w:rFonts w:ascii="TimesNewRomanPSMT" w:eastAsia="Times New Roman" w:hAnsi="TimesNewRomanPSMT" w:cs="Times New Roman"/>
          <w:sz w:val="28"/>
          <w:szCs w:val="28"/>
          <w:lang w:val="en-US"/>
        </w:rPr>
        <w:t>,</w:t>
      </w:r>
      <w:r w:rsidR="00175949" w:rsidRPr="0094774C">
        <w:rPr>
          <w:rFonts w:ascii="TimesNewRomanPSMT" w:eastAsia="Times New Roman" w:hAnsi="TimesNewRomanPSMT" w:cs="Times New Roman"/>
          <w:sz w:val="28"/>
          <w:szCs w:val="28"/>
          <w:lang w:val="en-US"/>
        </w:rPr>
        <w:t xml:space="preserve"> and attracting investment</w:t>
      </w:r>
      <w:r w:rsidR="00332ACD" w:rsidRPr="0094774C">
        <w:rPr>
          <w:rFonts w:ascii="TimesNewRomanPSMT" w:eastAsia="Times New Roman" w:hAnsi="TimesNewRomanPSMT" w:cs="Times New Roman"/>
          <w:sz w:val="28"/>
          <w:szCs w:val="28"/>
          <w:lang w:val="en-US"/>
        </w:rPr>
        <w:t>.</w:t>
      </w:r>
      <w:r w:rsidR="00175949" w:rsidRPr="0094774C">
        <w:rPr>
          <w:rFonts w:ascii="TimesNewRomanPSMT" w:eastAsia="Times New Roman" w:hAnsi="TimesNewRomanPSMT" w:cs="Times New Roman"/>
          <w:sz w:val="28"/>
          <w:szCs w:val="28"/>
          <w:lang w:val="en-US"/>
        </w:rPr>
        <w:t xml:space="preserve"> </w:t>
      </w:r>
      <w:r w:rsidR="0094774C" w:rsidRPr="0094774C">
        <w:rPr>
          <w:rFonts w:ascii="TimesNewRomanPSMT" w:eastAsia="Times New Roman" w:hAnsi="TimesNewRomanPSMT" w:cs="Times New Roman"/>
          <w:sz w:val="28"/>
          <w:szCs w:val="28"/>
          <w:lang w:val="en-US"/>
        </w:rPr>
        <w:t>T</w:t>
      </w:r>
      <w:r w:rsidR="00175949" w:rsidRPr="0094774C">
        <w:rPr>
          <w:rFonts w:ascii="TimesNewRomanPSMT" w:eastAsia="Times New Roman" w:hAnsi="TimesNewRomanPSMT" w:cs="Times New Roman"/>
          <w:sz w:val="28"/>
          <w:szCs w:val="28"/>
          <w:lang w:val="en-US"/>
        </w:rPr>
        <w:t>o</w:t>
      </w:r>
      <w:r w:rsidR="00AB222A" w:rsidRPr="0094774C">
        <w:rPr>
          <w:rFonts w:ascii="TimesNewRomanPSMT" w:eastAsia="Times New Roman" w:hAnsi="TimesNewRomanPSMT" w:cs="Times New Roman"/>
          <w:sz w:val="28"/>
          <w:szCs w:val="28"/>
          <w:lang w:val="en-US"/>
        </w:rPr>
        <w:t xml:space="preserve"> </w:t>
      </w:r>
      <w:r w:rsidR="00E73A82" w:rsidRPr="0094774C">
        <w:rPr>
          <w:rFonts w:ascii="TimesNewRomanPSMT" w:eastAsia="Times New Roman" w:hAnsi="TimesNewRomanPSMT" w:cs="Times New Roman"/>
          <w:sz w:val="28"/>
          <w:szCs w:val="28"/>
          <w:lang w:val="en-US"/>
        </w:rPr>
        <w:t>accomplish this</w:t>
      </w:r>
      <w:r w:rsidR="00175949" w:rsidRPr="0094774C">
        <w:rPr>
          <w:rFonts w:ascii="TimesNewRomanPSMT" w:eastAsia="Times New Roman" w:hAnsi="TimesNewRomanPSMT" w:cs="Times New Roman"/>
          <w:sz w:val="28"/>
          <w:szCs w:val="28"/>
          <w:lang w:val="en-US"/>
        </w:rPr>
        <w:t xml:space="preserve"> highly important mandate, </w:t>
      </w:r>
      <w:r w:rsidR="00332ACD" w:rsidRPr="0094774C">
        <w:rPr>
          <w:rFonts w:ascii="TimesNewRomanPSMT" w:eastAsia="Times New Roman" w:hAnsi="TimesNewRomanPSMT" w:cs="Times New Roman"/>
          <w:sz w:val="28"/>
          <w:szCs w:val="28"/>
          <w:lang w:val="en-US"/>
        </w:rPr>
        <w:t xml:space="preserve">IOFS </w:t>
      </w:r>
      <w:r w:rsidR="004D76B7" w:rsidRPr="0094774C">
        <w:rPr>
          <w:rFonts w:ascii="TimesNewRomanPSMT" w:eastAsia="Times New Roman" w:hAnsi="TimesNewRomanPSMT" w:cs="Times New Roman"/>
          <w:sz w:val="28"/>
          <w:szCs w:val="28"/>
          <w:lang w:val="en-US"/>
        </w:rPr>
        <w:t xml:space="preserve">has </w:t>
      </w:r>
      <w:r w:rsidR="0072636B" w:rsidRPr="0094774C">
        <w:rPr>
          <w:rFonts w:ascii="TimesNewRomanPSMT" w:eastAsia="Times New Roman" w:hAnsi="TimesNewRomanPSMT" w:cs="Times New Roman"/>
          <w:sz w:val="28"/>
          <w:szCs w:val="28"/>
          <w:lang w:val="en-US"/>
        </w:rPr>
        <w:t>commenced the</w:t>
      </w:r>
      <w:r w:rsidR="00175949" w:rsidRPr="0094774C">
        <w:rPr>
          <w:rFonts w:ascii="TimesNewRomanPSMT" w:eastAsia="Times New Roman" w:hAnsi="TimesNewRomanPSMT" w:cs="Times New Roman"/>
          <w:sz w:val="28"/>
          <w:szCs w:val="28"/>
          <w:lang w:val="en-US"/>
        </w:rPr>
        <w:t xml:space="preserve"> programmes </w:t>
      </w:r>
      <w:r w:rsidR="004A3469" w:rsidRPr="0094774C">
        <w:rPr>
          <w:rFonts w:ascii="TimesNewRomanPSMT" w:eastAsia="Times New Roman" w:hAnsi="TimesNewRomanPSMT" w:cs="Times New Roman"/>
          <w:sz w:val="28"/>
          <w:szCs w:val="28"/>
          <w:lang w:val="en-US"/>
        </w:rPr>
        <w:t xml:space="preserve">and stressed </w:t>
      </w:r>
      <w:r w:rsidR="0072636B" w:rsidRPr="0094774C">
        <w:rPr>
          <w:rFonts w:ascii="TimesNewRomanPSMT" w:eastAsia="Times New Roman" w:hAnsi="TimesNewRomanPSMT" w:cs="Times New Roman"/>
          <w:sz w:val="28"/>
          <w:szCs w:val="28"/>
          <w:lang w:val="en-US"/>
        </w:rPr>
        <w:t>its</w:t>
      </w:r>
      <w:r w:rsidR="004A3469" w:rsidRPr="0094774C">
        <w:rPr>
          <w:rFonts w:ascii="TimesNewRomanPSMT" w:eastAsia="Times New Roman" w:hAnsi="TimesNewRomanPSMT" w:cs="Times New Roman"/>
          <w:sz w:val="28"/>
          <w:szCs w:val="28"/>
          <w:lang w:val="en-US"/>
        </w:rPr>
        <w:t xml:space="preserve"> role </w:t>
      </w:r>
      <w:r w:rsidR="0094774C" w:rsidRPr="0094774C">
        <w:rPr>
          <w:rFonts w:ascii="TimesNewRomanPSMT" w:eastAsia="Times New Roman" w:hAnsi="TimesNewRomanPSMT" w:cs="Times New Roman"/>
          <w:sz w:val="28"/>
          <w:szCs w:val="28"/>
          <w:lang w:val="en-US"/>
        </w:rPr>
        <w:t>in</w:t>
      </w:r>
      <w:r w:rsidR="004A3469" w:rsidRPr="0094774C">
        <w:rPr>
          <w:rFonts w:ascii="TimesNewRomanPSMT" w:eastAsia="Times New Roman" w:hAnsi="TimesNewRomanPSMT" w:cs="Times New Roman"/>
          <w:sz w:val="28"/>
          <w:szCs w:val="28"/>
          <w:lang w:val="en-US"/>
        </w:rPr>
        <w:t xml:space="preserve"> achieving </w:t>
      </w:r>
      <w:r w:rsidR="006C1888" w:rsidRPr="0094774C">
        <w:rPr>
          <w:rFonts w:ascii="TimesNewRomanPSMT" w:eastAsia="Times New Roman" w:hAnsi="TimesNewRomanPSMT" w:cs="Times New Roman"/>
          <w:sz w:val="28"/>
          <w:szCs w:val="28"/>
          <w:lang w:val="en-US"/>
        </w:rPr>
        <w:t xml:space="preserve">sustainable </w:t>
      </w:r>
      <w:r w:rsidR="004A3469" w:rsidRPr="0094774C">
        <w:rPr>
          <w:rFonts w:ascii="TimesNewRomanPSMT" w:eastAsia="Times New Roman" w:hAnsi="TimesNewRomanPSMT" w:cs="Times New Roman"/>
          <w:sz w:val="28"/>
          <w:szCs w:val="28"/>
          <w:lang w:val="en-US"/>
        </w:rPr>
        <w:t>food security.</w:t>
      </w:r>
      <w:r w:rsidR="00E91E5B" w:rsidRPr="0094774C">
        <w:rPr>
          <w:rFonts w:ascii="TimesNewRomanPSMT" w:eastAsia="Times New Roman" w:hAnsi="TimesNewRomanPSMT" w:cs="Times New Roman"/>
          <w:sz w:val="28"/>
          <w:szCs w:val="28"/>
          <w:lang w:val="en-US"/>
        </w:rPr>
        <w:t xml:space="preserve"> Strengthen</w:t>
      </w:r>
      <w:r w:rsidR="006C1888" w:rsidRPr="0094774C">
        <w:rPr>
          <w:rFonts w:ascii="TimesNewRomanPSMT" w:eastAsia="Times New Roman" w:hAnsi="TimesNewRomanPSMT" w:cs="Times New Roman"/>
          <w:sz w:val="28"/>
          <w:szCs w:val="28"/>
          <w:lang w:val="en-US"/>
        </w:rPr>
        <w:t>ing</w:t>
      </w:r>
      <w:r w:rsidR="00E91E5B" w:rsidRPr="0094774C">
        <w:rPr>
          <w:rFonts w:ascii="TimesNewRomanPSMT" w:eastAsia="Times New Roman" w:hAnsi="TimesNewRomanPSMT" w:cs="Times New Roman"/>
          <w:sz w:val="28"/>
          <w:szCs w:val="28"/>
          <w:lang w:val="en-US"/>
        </w:rPr>
        <w:t xml:space="preserve"> </w:t>
      </w:r>
      <w:r w:rsidR="006C1888" w:rsidRPr="0094774C">
        <w:rPr>
          <w:rFonts w:ascii="TimesNewRomanPSMT" w:eastAsia="Times New Roman" w:hAnsi="TimesNewRomanPSMT" w:cs="Times New Roman"/>
          <w:sz w:val="28"/>
          <w:szCs w:val="28"/>
          <w:lang w:val="en-US"/>
        </w:rPr>
        <w:t xml:space="preserve">Intra OIC </w:t>
      </w:r>
      <w:r w:rsidR="00E91E5B" w:rsidRPr="0094774C">
        <w:rPr>
          <w:rFonts w:ascii="TimesNewRomanPSMT" w:eastAsia="Times New Roman" w:hAnsi="TimesNewRomanPSMT" w:cs="Times New Roman"/>
          <w:sz w:val="28"/>
          <w:szCs w:val="28"/>
          <w:lang w:val="en-US"/>
        </w:rPr>
        <w:t>cooperation toward</w:t>
      </w:r>
      <w:r w:rsidR="006C1888" w:rsidRPr="0094774C">
        <w:rPr>
          <w:rFonts w:ascii="TimesNewRomanPSMT" w:eastAsia="Times New Roman" w:hAnsi="TimesNewRomanPSMT" w:cs="Times New Roman"/>
          <w:sz w:val="28"/>
          <w:szCs w:val="28"/>
          <w:lang w:val="en-US"/>
        </w:rPr>
        <w:t>s</w:t>
      </w:r>
      <w:r w:rsidR="00E91E5B" w:rsidRPr="0094774C">
        <w:rPr>
          <w:rFonts w:ascii="TimesNewRomanPSMT" w:eastAsia="Times New Roman" w:hAnsi="TimesNewRomanPSMT" w:cs="Times New Roman"/>
          <w:sz w:val="28"/>
          <w:szCs w:val="28"/>
          <w:lang w:val="en-US"/>
        </w:rPr>
        <w:t xml:space="preserve"> </w:t>
      </w:r>
      <w:r w:rsidR="008C08E3" w:rsidRPr="0094774C">
        <w:rPr>
          <w:rFonts w:ascii="TimesNewRomanPSMT" w:eastAsia="Times New Roman" w:hAnsi="TimesNewRomanPSMT" w:cs="Times New Roman"/>
          <w:sz w:val="28"/>
          <w:szCs w:val="28"/>
          <w:lang w:val="en-US"/>
        </w:rPr>
        <w:t xml:space="preserve">improved </w:t>
      </w:r>
      <w:r w:rsidR="00E91E5B" w:rsidRPr="0094774C">
        <w:rPr>
          <w:rFonts w:ascii="TimesNewRomanPSMT" w:eastAsia="Times New Roman" w:hAnsi="TimesNewRomanPSMT" w:cs="Times New Roman"/>
          <w:sz w:val="28"/>
          <w:szCs w:val="28"/>
          <w:lang w:val="en-US"/>
        </w:rPr>
        <w:t>producti</w:t>
      </w:r>
      <w:r w:rsidR="008C08E3" w:rsidRPr="0094774C">
        <w:rPr>
          <w:rFonts w:ascii="TimesNewRomanPSMT" w:eastAsia="Times New Roman" w:hAnsi="TimesNewRomanPSMT" w:cs="Times New Roman"/>
          <w:sz w:val="28"/>
          <w:szCs w:val="28"/>
          <w:lang w:val="en-US"/>
        </w:rPr>
        <w:t>vity</w:t>
      </w:r>
      <w:r w:rsidR="00E91E5B" w:rsidRPr="0094774C">
        <w:rPr>
          <w:rFonts w:ascii="TimesNewRomanPSMT" w:eastAsia="Times New Roman" w:hAnsi="TimesNewRomanPSMT" w:cs="Times New Roman"/>
          <w:sz w:val="28"/>
          <w:szCs w:val="28"/>
          <w:lang w:val="en-US"/>
        </w:rPr>
        <w:t xml:space="preserve"> of the indicated commodities </w:t>
      </w:r>
      <w:r w:rsidR="008C08E3" w:rsidRPr="0094774C">
        <w:rPr>
          <w:rFonts w:ascii="TimesNewRomanPSMT" w:eastAsia="Times New Roman" w:hAnsi="TimesNewRomanPSMT" w:cs="Times New Roman"/>
          <w:sz w:val="28"/>
          <w:szCs w:val="28"/>
          <w:lang w:val="en-US"/>
        </w:rPr>
        <w:t xml:space="preserve">to </w:t>
      </w:r>
      <w:r w:rsidR="00E91E5B" w:rsidRPr="0094774C">
        <w:rPr>
          <w:rFonts w:ascii="TimesNewRomanPSMT" w:eastAsia="Times New Roman" w:hAnsi="TimesNewRomanPSMT" w:cs="Times New Roman"/>
          <w:sz w:val="28"/>
          <w:szCs w:val="28"/>
          <w:lang w:val="en-US"/>
        </w:rPr>
        <w:t xml:space="preserve">support the food availability and consequently increase the level of food security. </w:t>
      </w:r>
    </w:p>
    <w:p w14:paraId="128E9C8B" w14:textId="77777777" w:rsidR="00CD1DF7" w:rsidRPr="0094774C" w:rsidRDefault="00CD1DF7" w:rsidP="0094774C">
      <w:pPr>
        <w:spacing w:after="0" w:line="240" w:lineRule="auto"/>
        <w:jc w:val="both"/>
        <w:rPr>
          <w:rFonts w:ascii="TimesNewRomanPSMT" w:eastAsia="Times New Roman" w:hAnsi="TimesNewRomanPSMT" w:cs="Times New Roman"/>
          <w:sz w:val="28"/>
          <w:szCs w:val="28"/>
          <w:lang w:val="en-US"/>
        </w:rPr>
      </w:pPr>
    </w:p>
    <w:p w14:paraId="5CC247D6" w14:textId="2B983DCE" w:rsidR="00164E0E" w:rsidRPr="0030097F" w:rsidRDefault="00662EED" w:rsidP="0094006E">
      <w:pPr>
        <w:pStyle w:val="a3"/>
        <w:numPr>
          <w:ilvl w:val="0"/>
          <w:numId w:val="17"/>
        </w:numPr>
        <w:spacing w:before="120" w:after="0" w:line="240" w:lineRule="auto"/>
        <w:ind w:left="426" w:hanging="426"/>
        <w:jc w:val="both"/>
        <w:rPr>
          <w:rFonts w:asciiTheme="majorBidi" w:hAnsiTheme="majorBidi" w:cstheme="majorBidi"/>
          <w:sz w:val="28"/>
          <w:szCs w:val="28"/>
          <w:lang w:val="en-US"/>
        </w:rPr>
      </w:pPr>
      <w:r w:rsidRPr="00164E0E">
        <w:rPr>
          <w:rFonts w:asciiTheme="majorBidi" w:hAnsiTheme="majorBidi" w:cstheme="majorBidi"/>
          <w:sz w:val="28"/>
          <w:szCs w:val="28"/>
          <w:lang w:val="en-US"/>
        </w:rPr>
        <w:t xml:space="preserve">Establishment of Centers of Excellence </w:t>
      </w:r>
    </w:p>
    <w:p w14:paraId="358A2159" w14:textId="0D0B8165" w:rsidR="00A3235F" w:rsidRDefault="00E24292" w:rsidP="0094774C">
      <w:pPr>
        <w:spacing w:after="0" w:line="240" w:lineRule="auto"/>
        <w:jc w:val="both"/>
        <w:rPr>
          <w:rFonts w:ascii="TimesNewRomanPSMT" w:hAnsi="TimesNewRomanPSMT"/>
          <w:sz w:val="28"/>
          <w:szCs w:val="28"/>
        </w:rPr>
      </w:pPr>
      <w:r w:rsidRPr="0094774C">
        <w:rPr>
          <w:rFonts w:ascii="TimesNewRomanPSMT" w:eastAsia="Times New Roman" w:hAnsi="TimesNewRomanPSMT" w:cs="Times New Roman"/>
          <w:sz w:val="28"/>
          <w:szCs w:val="28"/>
          <w:lang w:val="en-US"/>
        </w:rPr>
        <w:t xml:space="preserve">The </w:t>
      </w:r>
      <w:r w:rsidR="00A3235F" w:rsidRPr="0094774C">
        <w:rPr>
          <w:rFonts w:ascii="TimesNewRomanPSMT" w:eastAsia="Times New Roman" w:hAnsi="TimesNewRomanPSMT" w:cs="Times New Roman"/>
          <w:sz w:val="28"/>
          <w:szCs w:val="28"/>
          <w:lang w:val="en-US"/>
        </w:rPr>
        <w:t>IOFS realize</w:t>
      </w:r>
      <w:r w:rsidRPr="0094774C">
        <w:rPr>
          <w:rFonts w:ascii="TimesNewRomanPSMT" w:eastAsia="Times New Roman" w:hAnsi="TimesNewRomanPSMT" w:cs="Times New Roman"/>
          <w:sz w:val="28"/>
          <w:szCs w:val="28"/>
          <w:lang w:val="en-US"/>
        </w:rPr>
        <w:t>s</w:t>
      </w:r>
      <w:r w:rsidR="00A3235F" w:rsidRPr="0094774C">
        <w:rPr>
          <w:rFonts w:ascii="TimesNewRomanPSMT" w:eastAsia="Times New Roman" w:hAnsi="TimesNewRomanPSMT" w:cs="Times New Roman"/>
          <w:sz w:val="28"/>
          <w:szCs w:val="28"/>
          <w:lang w:val="en-US"/>
        </w:rPr>
        <w:t xml:space="preserve"> the crucial need for creating a platform </w:t>
      </w:r>
      <w:r w:rsidR="0094774C" w:rsidRPr="0094774C">
        <w:rPr>
          <w:rFonts w:ascii="TimesNewRomanPSMT" w:hAnsi="TimesNewRomanPSMT"/>
          <w:sz w:val="28"/>
          <w:szCs w:val="28"/>
        </w:rPr>
        <w:t>for</w:t>
      </w:r>
      <w:r w:rsidR="00626517" w:rsidRPr="0094774C">
        <w:rPr>
          <w:rFonts w:ascii="TimesNewRomanPSMT" w:hAnsi="TimesNewRomanPSMT"/>
          <w:sz w:val="28"/>
          <w:szCs w:val="28"/>
        </w:rPr>
        <w:t xml:space="preserve"> the development of strategic agricultural commodities (Wheat, Cassava</w:t>
      </w:r>
      <w:r w:rsidR="0094774C" w:rsidRPr="0094774C">
        <w:rPr>
          <w:rFonts w:ascii="TimesNewRomanPSMT" w:hAnsi="TimesNewRomanPSMT"/>
          <w:sz w:val="28"/>
          <w:szCs w:val="28"/>
        </w:rPr>
        <w:t>,</w:t>
      </w:r>
      <w:r w:rsidR="00626517" w:rsidRPr="0094774C">
        <w:rPr>
          <w:rFonts w:ascii="TimesNewRomanPSMT" w:hAnsi="TimesNewRomanPSMT"/>
          <w:sz w:val="28"/>
          <w:szCs w:val="28"/>
        </w:rPr>
        <w:t xml:space="preserve"> and Rice) in OIC/IOFS member states. In this regard, IOFS </w:t>
      </w:r>
      <w:r w:rsidRPr="0094774C">
        <w:rPr>
          <w:rFonts w:ascii="TimesNewRomanPSMT" w:hAnsi="TimesNewRomanPSMT"/>
          <w:sz w:val="28"/>
          <w:szCs w:val="28"/>
        </w:rPr>
        <w:t>initiated the establishment</w:t>
      </w:r>
      <w:r w:rsidR="00626517" w:rsidRPr="0094774C">
        <w:rPr>
          <w:rFonts w:ascii="TimesNewRomanPSMT" w:hAnsi="TimesNewRomanPSMT"/>
          <w:sz w:val="28"/>
          <w:szCs w:val="28"/>
        </w:rPr>
        <w:t xml:space="preserve"> </w:t>
      </w:r>
      <w:r w:rsidRPr="0094774C">
        <w:rPr>
          <w:rFonts w:ascii="TimesNewRomanPSMT" w:hAnsi="TimesNewRomanPSMT"/>
          <w:sz w:val="28"/>
          <w:szCs w:val="28"/>
        </w:rPr>
        <w:t>of</w:t>
      </w:r>
      <w:r w:rsidR="00626517" w:rsidRPr="0094774C">
        <w:rPr>
          <w:rFonts w:ascii="TimesNewRomanPSMT" w:hAnsi="TimesNewRomanPSMT"/>
          <w:sz w:val="28"/>
          <w:szCs w:val="28"/>
        </w:rPr>
        <w:t xml:space="preserve"> </w:t>
      </w:r>
      <w:r w:rsidR="006C1888" w:rsidRPr="0094774C">
        <w:rPr>
          <w:rFonts w:ascii="TimesNewRomanPSMT" w:hAnsi="TimesNewRomanPSMT"/>
          <w:sz w:val="28"/>
          <w:szCs w:val="28"/>
        </w:rPr>
        <w:t>C</w:t>
      </w:r>
      <w:r w:rsidR="00213E48" w:rsidRPr="0094774C">
        <w:rPr>
          <w:rFonts w:ascii="TimesNewRomanPSMT" w:hAnsi="TimesNewRomanPSMT"/>
          <w:sz w:val="28"/>
          <w:szCs w:val="28"/>
        </w:rPr>
        <w:t>entres</w:t>
      </w:r>
      <w:r w:rsidR="00626517" w:rsidRPr="0094774C">
        <w:rPr>
          <w:rFonts w:ascii="TimesNewRomanPSMT" w:hAnsi="TimesNewRomanPSMT"/>
          <w:sz w:val="28"/>
          <w:szCs w:val="28"/>
        </w:rPr>
        <w:t xml:space="preserve"> of </w:t>
      </w:r>
      <w:r w:rsidRPr="0094774C">
        <w:rPr>
          <w:rFonts w:ascii="TimesNewRomanPSMT" w:hAnsi="TimesNewRomanPSMT"/>
          <w:sz w:val="28"/>
          <w:szCs w:val="28"/>
        </w:rPr>
        <w:t>E</w:t>
      </w:r>
      <w:r w:rsidR="00626517" w:rsidRPr="0094774C">
        <w:rPr>
          <w:rFonts w:ascii="TimesNewRomanPSMT" w:hAnsi="TimesNewRomanPSMT"/>
          <w:sz w:val="28"/>
          <w:szCs w:val="28"/>
        </w:rPr>
        <w:t xml:space="preserve">xcellence in key </w:t>
      </w:r>
      <w:r w:rsidR="006C1888" w:rsidRPr="0094774C">
        <w:rPr>
          <w:rFonts w:ascii="TimesNewRomanPSMT" w:hAnsi="TimesNewRomanPSMT"/>
          <w:sz w:val="28"/>
          <w:szCs w:val="28"/>
        </w:rPr>
        <w:t>sub-</w:t>
      </w:r>
      <w:r w:rsidR="00626517" w:rsidRPr="0094774C">
        <w:rPr>
          <w:rFonts w:ascii="TimesNewRomanPSMT" w:hAnsi="TimesNewRomanPSMT"/>
          <w:sz w:val="28"/>
          <w:szCs w:val="28"/>
        </w:rPr>
        <w:t xml:space="preserve">regions </w:t>
      </w:r>
      <w:r w:rsidRPr="0094774C">
        <w:rPr>
          <w:rFonts w:ascii="TimesNewRomanPSMT" w:hAnsi="TimesNewRomanPSMT"/>
          <w:sz w:val="28"/>
          <w:szCs w:val="28"/>
        </w:rPr>
        <w:t>for</w:t>
      </w:r>
      <w:r w:rsidR="00626517" w:rsidRPr="0094774C">
        <w:rPr>
          <w:rFonts w:ascii="TimesNewRomanPSMT" w:hAnsi="TimesNewRomanPSMT"/>
          <w:sz w:val="28"/>
          <w:szCs w:val="28"/>
        </w:rPr>
        <w:t xml:space="preserve"> each of the selected commodities. These </w:t>
      </w:r>
      <w:r w:rsidR="00213E48" w:rsidRPr="0094774C">
        <w:rPr>
          <w:rFonts w:ascii="TimesNewRomanPSMT" w:hAnsi="TimesNewRomanPSMT"/>
          <w:sz w:val="28"/>
          <w:szCs w:val="28"/>
        </w:rPr>
        <w:t>centres</w:t>
      </w:r>
      <w:r w:rsidR="00626517" w:rsidRPr="0094774C">
        <w:rPr>
          <w:rFonts w:ascii="TimesNewRomanPSMT" w:hAnsi="TimesNewRomanPSMT"/>
          <w:sz w:val="28"/>
          <w:szCs w:val="28"/>
        </w:rPr>
        <w:t xml:space="preserve"> would in turn operate to conduct and coordinate training and research programmes among </w:t>
      </w:r>
      <w:r w:rsidR="0094774C" w:rsidRPr="0094774C">
        <w:rPr>
          <w:rFonts w:ascii="TimesNewRomanPSMT" w:hAnsi="TimesNewRomanPSMT"/>
          <w:sz w:val="28"/>
          <w:szCs w:val="28"/>
        </w:rPr>
        <w:t xml:space="preserve">the </w:t>
      </w:r>
      <w:r w:rsidRPr="0094774C">
        <w:rPr>
          <w:rFonts w:ascii="TimesNewRomanPSMT" w:hAnsi="TimesNewRomanPSMT"/>
          <w:sz w:val="28"/>
          <w:szCs w:val="28"/>
        </w:rPr>
        <w:t>M</w:t>
      </w:r>
      <w:r w:rsidR="00626517" w:rsidRPr="0094774C">
        <w:rPr>
          <w:rFonts w:ascii="TimesNewRomanPSMT" w:hAnsi="TimesNewRomanPSMT"/>
          <w:sz w:val="28"/>
          <w:szCs w:val="28"/>
        </w:rPr>
        <w:t xml:space="preserve">ember </w:t>
      </w:r>
      <w:r w:rsidRPr="0094774C">
        <w:rPr>
          <w:rFonts w:ascii="TimesNewRomanPSMT" w:hAnsi="TimesNewRomanPSMT"/>
          <w:sz w:val="28"/>
          <w:szCs w:val="28"/>
        </w:rPr>
        <w:t>S</w:t>
      </w:r>
      <w:r w:rsidR="00626517" w:rsidRPr="0094774C">
        <w:rPr>
          <w:rFonts w:ascii="TimesNewRomanPSMT" w:hAnsi="TimesNewRomanPSMT"/>
          <w:sz w:val="28"/>
          <w:szCs w:val="28"/>
        </w:rPr>
        <w:t>tates</w:t>
      </w:r>
      <w:r w:rsidR="006C1888" w:rsidRPr="0094774C">
        <w:rPr>
          <w:rFonts w:ascii="TimesNewRomanPSMT" w:hAnsi="TimesNewRomanPSMT"/>
          <w:sz w:val="28"/>
          <w:szCs w:val="28"/>
        </w:rPr>
        <w:t>.</w:t>
      </w:r>
    </w:p>
    <w:p w14:paraId="0D6FC155" w14:textId="77777777" w:rsidR="0094774C" w:rsidRPr="0094774C" w:rsidRDefault="0094774C" w:rsidP="0094774C">
      <w:pPr>
        <w:spacing w:after="0" w:line="240" w:lineRule="auto"/>
        <w:jc w:val="both"/>
        <w:rPr>
          <w:rFonts w:ascii="TimesNewRomanPSMT" w:hAnsi="TimesNewRomanPSMT"/>
          <w:sz w:val="28"/>
          <w:szCs w:val="28"/>
        </w:rPr>
      </w:pPr>
    </w:p>
    <w:p w14:paraId="6EEDA255" w14:textId="135891DA" w:rsidR="00662EED" w:rsidRDefault="00662EED" w:rsidP="0094774C">
      <w:pPr>
        <w:spacing w:after="0" w:line="240" w:lineRule="auto"/>
        <w:jc w:val="both"/>
        <w:rPr>
          <w:rFonts w:ascii="TimesNewRomanPSMT" w:hAnsi="TimesNewRomanPSMT"/>
          <w:sz w:val="28"/>
          <w:szCs w:val="28"/>
        </w:rPr>
      </w:pPr>
      <w:r w:rsidRPr="0094774C">
        <w:rPr>
          <w:rFonts w:ascii="TimesNewRomanPSMT" w:hAnsi="TimesNewRomanPSMT"/>
          <w:sz w:val="28"/>
          <w:szCs w:val="28"/>
        </w:rPr>
        <w:t>Currently</w:t>
      </w:r>
      <w:r w:rsidR="00E24292" w:rsidRPr="0094774C">
        <w:rPr>
          <w:rFonts w:ascii="TimesNewRomanPSMT" w:hAnsi="TimesNewRomanPSMT"/>
          <w:sz w:val="28"/>
          <w:szCs w:val="28"/>
        </w:rPr>
        <w:t>,</w:t>
      </w:r>
      <w:r w:rsidRPr="0094774C">
        <w:rPr>
          <w:rFonts w:ascii="TimesNewRomanPSMT" w:hAnsi="TimesNewRomanPSMT"/>
          <w:sz w:val="28"/>
          <w:szCs w:val="28"/>
        </w:rPr>
        <w:t xml:space="preserve"> there are three IOFS running programmes for the development of strategic commodities concerning Wheat, Rice</w:t>
      </w:r>
      <w:r w:rsidR="0094774C" w:rsidRPr="0094774C">
        <w:rPr>
          <w:rFonts w:ascii="TimesNewRomanPSMT" w:hAnsi="TimesNewRomanPSMT"/>
          <w:sz w:val="28"/>
          <w:szCs w:val="28"/>
        </w:rPr>
        <w:t>,</w:t>
      </w:r>
      <w:r w:rsidRPr="0094774C">
        <w:rPr>
          <w:rFonts w:ascii="TimesNewRomanPSMT" w:hAnsi="TimesNewRomanPSMT"/>
          <w:sz w:val="28"/>
          <w:szCs w:val="28"/>
        </w:rPr>
        <w:t xml:space="preserve"> and Cassava.</w:t>
      </w:r>
      <w:r w:rsidR="00682104" w:rsidRPr="0094774C">
        <w:rPr>
          <w:rFonts w:ascii="TimesNewRomanPSMT" w:hAnsi="TimesNewRomanPSMT"/>
          <w:sz w:val="28"/>
          <w:szCs w:val="28"/>
        </w:rPr>
        <w:t xml:space="preserve"> </w:t>
      </w:r>
      <w:r w:rsidR="00FA5B51" w:rsidRPr="0094774C">
        <w:rPr>
          <w:rFonts w:ascii="TimesNewRomanPSMT" w:hAnsi="TimesNewRomanPSMT"/>
          <w:sz w:val="28"/>
          <w:szCs w:val="28"/>
        </w:rPr>
        <w:t xml:space="preserve"> </w:t>
      </w:r>
      <w:r w:rsidR="00626517" w:rsidRPr="0094774C">
        <w:rPr>
          <w:rFonts w:ascii="TimesNewRomanPSMT" w:hAnsi="TimesNewRomanPSMT"/>
          <w:sz w:val="28"/>
          <w:szCs w:val="28"/>
        </w:rPr>
        <w:t xml:space="preserve">The </w:t>
      </w:r>
      <w:r w:rsidR="00CC0F9F" w:rsidRPr="0094774C">
        <w:rPr>
          <w:rFonts w:ascii="TimesNewRomanPSMT" w:hAnsi="TimesNewRomanPSMT"/>
          <w:sz w:val="28"/>
          <w:szCs w:val="28"/>
        </w:rPr>
        <w:t>inaugural</w:t>
      </w:r>
      <w:r w:rsidR="00CD693B" w:rsidRPr="0094774C">
        <w:rPr>
          <w:rFonts w:ascii="TimesNewRomanPSMT" w:hAnsi="TimesNewRomanPSMT"/>
          <w:sz w:val="28"/>
          <w:szCs w:val="28"/>
        </w:rPr>
        <w:t xml:space="preserve"> Meetings of CoE for Development of Wheat and Rice</w:t>
      </w:r>
      <w:r w:rsidR="00CC0F9F" w:rsidRPr="0094774C">
        <w:rPr>
          <w:rFonts w:ascii="TimesNewRomanPSMT" w:hAnsi="TimesNewRomanPSMT"/>
          <w:sz w:val="28"/>
          <w:szCs w:val="28"/>
        </w:rPr>
        <w:t xml:space="preserve"> </w:t>
      </w:r>
      <w:r w:rsidR="003B6F61" w:rsidRPr="0094774C">
        <w:rPr>
          <w:rFonts w:ascii="TimesNewRomanPSMT" w:hAnsi="TimesNewRomanPSMT"/>
          <w:sz w:val="28"/>
          <w:szCs w:val="28"/>
        </w:rPr>
        <w:t>was</w:t>
      </w:r>
      <w:r w:rsidR="00626517" w:rsidRPr="0094774C">
        <w:rPr>
          <w:rFonts w:ascii="TimesNewRomanPSMT" w:hAnsi="TimesNewRomanPSMT"/>
          <w:sz w:val="28"/>
          <w:szCs w:val="28"/>
        </w:rPr>
        <w:t xml:space="preserve"> conducted in </w:t>
      </w:r>
      <w:r w:rsidR="005A156C" w:rsidRPr="0094774C">
        <w:rPr>
          <w:rFonts w:ascii="TimesNewRomanPSMT" w:hAnsi="TimesNewRomanPSMT"/>
          <w:sz w:val="28"/>
          <w:szCs w:val="28"/>
        </w:rPr>
        <w:t xml:space="preserve">October 2020 </w:t>
      </w:r>
      <w:r w:rsidR="00665D1E" w:rsidRPr="0094774C">
        <w:rPr>
          <w:rFonts w:ascii="TimesNewRomanPSMT" w:hAnsi="TimesNewRomanPSMT"/>
          <w:sz w:val="28"/>
          <w:szCs w:val="28"/>
        </w:rPr>
        <w:t xml:space="preserve">hosted by the Republic of Kazakhstan, </w:t>
      </w:r>
      <w:r w:rsidR="00A97CB2" w:rsidRPr="0094774C">
        <w:rPr>
          <w:rFonts w:ascii="TimesNewRomanPSMT" w:hAnsi="TimesNewRomanPSMT"/>
          <w:sz w:val="28"/>
          <w:szCs w:val="28"/>
        </w:rPr>
        <w:t xml:space="preserve">bringing together </w:t>
      </w:r>
      <w:r w:rsidR="003B6F61" w:rsidRPr="0094774C">
        <w:rPr>
          <w:rFonts w:ascii="TimesNewRomanPSMT" w:hAnsi="TimesNewRomanPSMT"/>
          <w:sz w:val="28"/>
          <w:szCs w:val="28"/>
        </w:rPr>
        <w:t>rel</w:t>
      </w:r>
      <w:r w:rsidR="00665D1E" w:rsidRPr="0094774C">
        <w:rPr>
          <w:rFonts w:ascii="TimesNewRomanPSMT" w:hAnsi="TimesNewRomanPSMT"/>
          <w:sz w:val="28"/>
          <w:szCs w:val="28"/>
        </w:rPr>
        <w:t>evant</w:t>
      </w:r>
      <w:r w:rsidR="00A97CB2" w:rsidRPr="0094774C">
        <w:rPr>
          <w:rFonts w:ascii="TimesNewRomanPSMT" w:hAnsi="TimesNewRomanPSMT"/>
          <w:sz w:val="28"/>
          <w:szCs w:val="28"/>
        </w:rPr>
        <w:t xml:space="preserve"> </w:t>
      </w:r>
      <w:r w:rsidR="00665D1E" w:rsidRPr="0094774C">
        <w:rPr>
          <w:rFonts w:ascii="TimesNewRomanPSMT" w:hAnsi="TimesNewRomanPSMT"/>
          <w:sz w:val="28"/>
          <w:szCs w:val="28"/>
        </w:rPr>
        <w:t xml:space="preserve">IOFS/OIC </w:t>
      </w:r>
      <w:r w:rsidR="00A97CB2" w:rsidRPr="0094774C">
        <w:rPr>
          <w:rFonts w:ascii="TimesNewRomanPSMT" w:hAnsi="TimesNewRomanPSMT"/>
          <w:sz w:val="28"/>
          <w:szCs w:val="28"/>
        </w:rPr>
        <w:lastRenderedPageBreak/>
        <w:t xml:space="preserve">Institutions </w:t>
      </w:r>
      <w:r w:rsidR="00665D1E" w:rsidRPr="0094774C">
        <w:rPr>
          <w:rFonts w:ascii="TimesNewRomanPSMT" w:hAnsi="TimesNewRomanPSMT"/>
          <w:sz w:val="28"/>
          <w:szCs w:val="28"/>
        </w:rPr>
        <w:t xml:space="preserve">and </w:t>
      </w:r>
      <w:r w:rsidR="0094774C" w:rsidRPr="0094774C">
        <w:rPr>
          <w:rFonts w:ascii="TimesNewRomanPSMT" w:hAnsi="TimesNewRomanPSMT"/>
          <w:sz w:val="28"/>
          <w:szCs w:val="28"/>
        </w:rPr>
        <w:t xml:space="preserve">the </w:t>
      </w:r>
      <w:r w:rsidR="00A97CB2" w:rsidRPr="0094774C">
        <w:rPr>
          <w:rFonts w:ascii="TimesNewRomanPSMT" w:hAnsi="TimesNewRomanPSMT"/>
          <w:sz w:val="28"/>
          <w:szCs w:val="28"/>
        </w:rPr>
        <w:t xml:space="preserve">Member States </w:t>
      </w:r>
      <w:r w:rsidR="003967EB" w:rsidRPr="0094774C">
        <w:rPr>
          <w:rFonts w:ascii="TimesNewRomanPSMT" w:hAnsi="TimesNewRomanPSMT"/>
          <w:sz w:val="28"/>
          <w:szCs w:val="28"/>
        </w:rPr>
        <w:t xml:space="preserve">to discuss on development </w:t>
      </w:r>
      <w:r w:rsidR="00665D1E" w:rsidRPr="0094774C">
        <w:rPr>
          <w:rFonts w:ascii="TimesNewRomanPSMT" w:hAnsi="TimesNewRomanPSMT"/>
          <w:sz w:val="28"/>
          <w:szCs w:val="28"/>
        </w:rPr>
        <w:t xml:space="preserve">of </w:t>
      </w:r>
      <w:r w:rsidR="000435A5" w:rsidRPr="0094774C">
        <w:rPr>
          <w:rFonts w:ascii="TimesNewRomanPSMT" w:hAnsi="TimesNewRomanPSMT"/>
          <w:sz w:val="28"/>
          <w:szCs w:val="28"/>
        </w:rPr>
        <w:t xml:space="preserve">activities </w:t>
      </w:r>
      <w:r w:rsidR="003967EB" w:rsidRPr="0094774C">
        <w:rPr>
          <w:rFonts w:ascii="TimesNewRomanPSMT" w:hAnsi="TimesNewRomanPSMT"/>
          <w:sz w:val="28"/>
          <w:szCs w:val="28"/>
        </w:rPr>
        <w:t>of CoEs</w:t>
      </w:r>
      <w:r w:rsidR="00F97DB0" w:rsidRPr="0094774C">
        <w:rPr>
          <w:rFonts w:ascii="TimesNewRomanPSMT" w:hAnsi="TimesNewRomanPSMT"/>
          <w:sz w:val="28"/>
          <w:szCs w:val="28"/>
        </w:rPr>
        <w:t>.</w:t>
      </w:r>
      <w:r w:rsidR="00171F8F" w:rsidRPr="0094774C">
        <w:rPr>
          <w:rFonts w:ascii="TimesNewRomanPSMT" w:hAnsi="TimesNewRomanPSMT"/>
          <w:sz w:val="28"/>
          <w:szCs w:val="28"/>
        </w:rPr>
        <w:t xml:space="preserve"> </w:t>
      </w:r>
      <w:r w:rsidR="00F97DB0" w:rsidRPr="0094774C">
        <w:rPr>
          <w:rFonts w:ascii="TimesNewRomanPSMT" w:hAnsi="TimesNewRomanPSMT"/>
          <w:sz w:val="28"/>
          <w:szCs w:val="28"/>
        </w:rPr>
        <w:t>In the</w:t>
      </w:r>
      <w:r w:rsidR="00171F8F" w:rsidRPr="0094774C">
        <w:rPr>
          <w:rFonts w:ascii="TimesNewRomanPSMT" w:hAnsi="TimesNewRomanPSMT"/>
          <w:sz w:val="28"/>
          <w:szCs w:val="28"/>
        </w:rPr>
        <w:t xml:space="preserve"> </w:t>
      </w:r>
      <w:r w:rsidR="00D758A4" w:rsidRPr="0094774C">
        <w:rPr>
          <w:rFonts w:ascii="TimesNewRomanPSMT" w:hAnsi="TimesNewRomanPSMT"/>
          <w:sz w:val="28"/>
          <w:szCs w:val="28"/>
        </w:rPr>
        <w:t xml:space="preserve">same vein, task force meetings </w:t>
      </w:r>
      <w:r w:rsidR="00976453" w:rsidRPr="0094774C">
        <w:rPr>
          <w:rFonts w:ascii="TimesNewRomanPSMT" w:hAnsi="TimesNewRomanPSMT"/>
          <w:sz w:val="28"/>
          <w:szCs w:val="28"/>
        </w:rPr>
        <w:t>between IOFS and IsDB w</w:t>
      </w:r>
      <w:r w:rsidR="0094774C" w:rsidRPr="0094774C">
        <w:rPr>
          <w:rFonts w:ascii="TimesNewRomanPSMT" w:hAnsi="TimesNewRomanPSMT"/>
          <w:sz w:val="28"/>
          <w:szCs w:val="28"/>
        </w:rPr>
        <w:t>ere</w:t>
      </w:r>
      <w:r w:rsidR="00976453" w:rsidRPr="0094774C">
        <w:rPr>
          <w:rFonts w:ascii="TimesNewRomanPSMT" w:hAnsi="TimesNewRomanPSMT"/>
          <w:sz w:val="28"/>
          <w:szCs w:val="28"/>
        </w:rPr>
        <w:t xml:space="preserve"> convened to discuss possibilities of coordination </w:t>
      </w:r>
      <w:r w:rsidR="00D758A4" w:rsidRPr="0094774C">
        <w:rPr>
          <w:rFonts w:ascii="TimesNewRomanPSMT" w:hAnsi="TimesNewRomanPSMT"/>
          <w:sz w:val="28"/>
          <w:szCs w:val="28"/>
        </w:rPr>
        <w:t xml:space="preserve">in the extend </w:t>
      </w:r>
      <w:r w:rsidR="00976453" w:rsidRPr="0094774C">
        <w:rPr>
          <w:rFonts w:ascii="TimesNewRomanPSMT" w:hAnsi="TimesNewRomanPSMT"/>
          <w:sz w:val="28"/>
          <w:szCs w:val="28"/>
        </w:rPr>
        <w:t xml:space="preserve">of </w:t>
      </w:r>
      <w:r w:rsidR="00D758A4" w:rsidRPr="0094774C">
        <w:rPr>
          <w:rFonts w:ascii="TimesNewRomanPSMT" w:hAnsi="TimesNewRomanPSMT"/>
          <w:sz w:val="28"/>
          <w:szCs w:val="28"/>
        </w:rPr>
        <w:t>CoE</w:t>
      </w:r>
      <w:r w:rsidR="00976453" w:rsidRPr="0094774C">
        <w:rPr>
          <w:rFonts w:ascii="TimesNewRomanPSMT" w:hAnsi="TimesNewRomanPSMT"/>
          <w:sz w:val="28"/>
          <w:szCs w:val="28"/>
        </w:rPr>
        <w:t>.</w:t>
      </w:r>
      <w:r w:rsidR="00D758A4" w:rsidRPr="0094774C">
        <w:rPr>
          <w:rFonts w:ascii="TimesNewRomanPSMT" w:hAnsi="TimesNewRomanPSMT"/>
          <w:sz w:val="28"/>
          <w:szCs w:val="28"/>
        </w:rPr>
        <w:t xml:space="preserve"> </w:t>
      </w:r>
    </w:p>
    <w:p w14:paraId="47E025F9" w14:textId="77777777" w:rsidR="0094774C" w:rsidRPr="0094774C" w:rsidRDefault="0094774C" w:rsidP="0094774C">
      <w:pPr>
        <w:spacing w:after="0" w:line="240" w:lineRule="auto"/>
        <w:jc w:val="both"/>
        <w:rPr>
          <w:rFonts w:ascii="TimesNewRomanPSMT" w:hAnsi="TimesNewRomanPSMT"/>
          <w:sz w:val="28"/>
          <w:szCs w:val="28"/>
        </w:rPr>
      </w:pPr>
    </w:p>
    <w:p w14:paraId="28A6806B" w14:textId="7D1D89C2" w:rsidR="00662EED" w:rsidRDefault="0094774C" w:rsidP="0094774C">
      <w:pPr>
        <w:spacing w:after="0" w:line="240" w:lineRule="auto"/>
        <w:jc w:val="both"/>
        <w:rPr>
          <w:rFonts w:ascii="Times New Roman" w:hAnsi="Times New Roman" w:cs="Times New Roman"/>
          <w:sz w:val="28"/>
          <w:szCs w:val="28"/>
          <w:shd w:val="clear" w:color="auto" w:fill="FFFFFF"/>
        </w:rPr>
      </w:pPr>
      <w:r w:rsidRPr="0094774C">
        <w:rPr>
          <w:rFonts w:ascii="Times New Roman" w:hAnsi="Times New Roman" w:cs="Times New Roman"/>
          <w:sz w:val="28"/>
          <w:szCs w:val="28"/>
          <w:shd w:val="clear" w:color="auto" w:fill="FFFFFF"/>
        </w:rPr>
        <w:t>T</w:t>
      </w:r>
      <w:r w:rsidR="003C2307" w:rsidRPr="0094774C">
        <w:rPr>
          <w:rFonts w:ascii="Times New Roman" w:hAnsi="Times New Roman" w:cs="Times New Roman"/>
          <w:sz w:val="28"/>
          <w:szCs w:val="28"/>
          <w:shd w:val="clear" w:color="auto" w:fill="FFFFFF"/>
        </w:rPr>
        <w:t>o</w:t>
      </w:r>
      <w:r w:rsidR="00F97DB0" w:rsidRPr="0094774C">
        <w:rPr>
          <w:rFonts w:ascii="Times New Roman" w:hAnsi="Times New Roman" w:cs="Times New Roman"/>
          <w:sz w:val="28"/>
          <w:szCs w:val="28"/>
          <w:shd w:val="clear" w:color="auto" w:fill="FFFFFF"/>
        </w:rPr>
        <w:t xml:space="preserve"> ensure the sustainability of </w:t>
      </w:r>
      <w:r w:rsidR="00CD693B" w:rsidRPr="0094774C">
        <w:rPr>
          <w:rFonts w:ascii="Times New Roman" w:hAnsi="Times New Roman" w:cs="Times New Roman"/>
          <w:sz w:val="28"/>
          <w:szCs w:val="28"/>
          <w:shd w:val="clear" w:color="auto" w:fill="FFFFFF"/>
        </w:rPr>
        <w:t>t</w:t>
      </w:r>
      <w:r w:rsidR="00F97DB0" w:rsidRPr="0094774C">
        <w:rPr>
          <w:rFonts w:ascii="Times New Roman" w:hAnsi="Times New Roman" w:cs="Times New Roman"/>
          <w:sz w:val="28"/>
          <w:szCs w:val="28"/>
          <w:shd w:val="clear" w:color="auto" w:fill="FFFFFF"/>
        </w:rPr>
        <w:t xml:space="preserve">he Regional </w:t>
      </w:r>
      <w:r w:rsidR="003C2307" w:rsidRPr="0094774C">
        <w:rPr>
          <w:rFonts w:ascii="Times New Roman" w:hAnsi="Times New Roman" w:cs="Times New Roman"/>
          <w:sz w:val="28"/>
          <w:szCs w:val="28"/>
          <w:shd w:val="clear" w:color="auto" w:fill="FFFFFF"/>
        </w:rPr>
        <w:t>CoE</w:t>
      </w:r>
      <w:r w:rsidR="00F97DB0" w:rsidRPr="0094774C">
        <w:rPr>
          <w:rFonts w:ascii="Times New Roman" w:hAnsi="Times New Roman" w:cs="Times New Roman"/>
          <w:sz w:val="28"/>
          <w:szCs w:val="28"/>
          <w:shd w:val="clear" w:color="auto" w:fill="FFFFFF"/>
        </w:rPr>
        <w:t xml:space="preserve">, </w:t>
      </w:r>
      <w:r w:rsidR="003C2307" w:rsidRPr="0094774C">
        <w:rPr>
          <w:rFonts w:ascii="Times New Roman" w:hAnsi="Times New Roman" w:cs="Times New Roman"/>
          <w:sz w:val="28"/>
          <w:szCs w:val="28"/>
          <w:shd w:val="clear" w:color="auto" w:fill="FFFFFF"/>
        </w:rPr>
        <w:t xml:space="preserve">it is necessary </w:t>
      </w:r>
      <w:r w:rsidR="00F97DB0" w:rsidRPr="0094774C">
        <w:rPr>
          <w:rFonts w:ascii="Times New Roman" w:hAnsi="Times New Roman" w:cs="Times New Roman"/>
          <w:sz w:val="28"/>
          <w:szCs w:val="28"/>
          <w:shd w:val="clear" w:color="auto" w:fill="FFFFFF"/>
        </w:rPr>
        <w:t xml:space="preserve">to follow the precise mechanism of operation and plan to maintain the continuous funding of projects or activities. Regional </w:t>
      </w:r>
      <w:r w:rsidR="003C2307" w:rsidRPr="0094774C">
        <w:rPr>
          <w:rFonts w:ascii="Times New Roman" w:hAnsi="Times New Roman" w:cs="Times New Roman"/>
          <w:sz w:val="28"/>
          <w:szCs w:val="28"/>
          <w:shd w:val="clear" w:color="auto" w:fill="FFFFFF"/>
        </w:rPr>
        <w:t>CoE</w:t>
      </w:r>
      <w:r w:rsidR="00F97DB0" w:rsidRPr="0094774C">
        <w:rPr>
          <w:rFonts w:ascii="Times New Roman" w:hAnsi="Times New Roman" w:cs="Times New Roman"/>
          <w:sz w:val="28"/>
          <w:szCs w:val="28"/>
          <w:shd w:val="clear" w:color="auto" w:fill="FFFFFF"/>
        </w:rPr>
        <w:t xml:space="preserve"> </w:t>
      </w:r>
      <w:r w:rsidR="003C2307" w:rsidRPr="0094774C">
        <w:rPr>
          <w:rFonts w:ascii="Times New Roman" w:hAnsi="Times New Roman" w:cs="Times New Roman"/>
          <w:sz w:val="28"/>
          <w:szCs w:val="28"/>
          <w:shd w:val="clear" w:color="auto" w:fill="FFFFFF"/>
        </w:rPr>
        <w:t>is</w:t>
      </w:r>
      <w:r w:rsidR="00F97DB0" w:rsidRPr="0094774C">
        <w:rPr>
          <w:rFonts w:ascii="Times New Roman" w:hAnsi="Times New Roman" w:cs="Times New Roman"/>
          <w:sz w:val="28"/>
          <w:szCs w:val="28"/>
          <w:shd w:val="clear" w:color="auto" w:fill="FFFFFF"/>
        </w:rPr>
        <w:t xml:space="preserve"> considered as a food basket and a source to provide agricultural support through using the edge cutting digital and </w:t>
      </w:r>
      <w:r w:rsidR="003C2307" w:rsidRPr="0094774C">
        <w:rPr>
          <w:rFonts w:ascii="Times New Roman" w:hAnsi="Times New Roman" w:cs="Times New Roman"/>
          <w:sz w:val="28"/>
          <w:szCs w:val="28"/>
          <w:shd w:val="clear" w:color="auto" w:fill="FFFFFF"/>
        </w:rPr>
        <w:t>i</w:t>
      </w:r>
      <w:r w:rsidR="00F97DB0" w:rsidRPr="0094774C">
        <w:rPr>
          <w:rFonts w:ascii="Times New Roman" w:hAnsi="Times New Roman" w:cs="Times New Roman"/>
          <w:sz w:val="28"/>
          <w:szCs w:val="28"/>
          <w:shd w:val="clear" w:color="auto" w:fill="FFFFFF"/>
        </w:rPr>
        <w:t xml:space="preserve">nformation </w:t>
      </w:r>
      <w:r w:rsidR="003C2307" w:rsidRPr="0094774C">
        <w:rPr>
          <w:rFonts w:ascii="Times New Roman" w:hAnsi="Times New Roman" w:cs="Times New Roman"/>
          <w:sz w:val="28"/>
          <w:szCs w:val="28"/>
          <w:shd w:val="clear" w:color="auto" w:fill="FFFFFF"/>
        </w:rPr>
        <w:t>t</w:t>
      </w:r>
      <w:r w:rsidR="00F97DB0" w:rsidRPr="0094774C">
        <w:rPr>
          <w:rFonts w:ascii="Times New Roman" w:hAnsi="Times New Roman" w:cs="Times New Roman"/>
          <w:sz w:val="28"/>
          <w:szCs w:val="28"/>
          <w:shd w:val="clear" w:color="auto" w:fill="FFFFFF"/>
        </w:rPr>
        <w:t xml:space="preserve">echnology. It is also proposed to </w:t>
      </w:r>
      <w:r w:rsidR="003C2307" w:rsidRPr="0094774C">
        <w:rPr>
          <w:rFonts w:ascii="Times New Roman" w:hAnsi="Times New Roman" w:cs="Times New Roman"/>
          <w:sz w:val="28"/>
          <w:szCs w:val="28"/>
          <w:shd w:val="clear" w:color="auto" w:fill="FFFFFF"/>
        </w:rPr>
        <w:t>commence from</w:t>
      </w:r>
      <w:r w:rsidR="00F97DB0" w:rsidRPr="0094774C">
        <w:rPr>
          <w:rFonts w:ascii="Times New Roman" w:hAnsi="Times New Roman" w:cs="Times New Roman"/>
          <w:sz w:val="28"/>
          <w:szCs w:val="28"/>
          <w:shd w:val="clear" w:color="auto" w:fill="FFFFFF"/>
        </w:rPr>
        <w:t xml:space="preserve"> pilot Regional </w:t>
      </w:r>
      <w:r w:rsidR="003C2307" w:rsidRPr="0094774C">
        <w:rPr>
          <w:rFonts w:ascii="Times New Roman" w:hAnsi="Times New Roman" w:cs="Times New Roman"/>
          <w:sz w:val="28"/>
          <w:szCs w:val="28"/>
          <w:shd w:val="clear" w:color="auto" w:fill="FFFFFF"/>
        </w:rPr>
        <w:t>CoE</w:t>
      </w:r>
      <w:r w:rsidR="00F97DB0" w:rsidRPr="0094774C">
        <w:rPr>
          <w:rFonts w:ascii="Times New Roman" w:hAnsi="Times New Roman" w:cs="Times New Roman"/>
          <w:sz w:val="28"/>
          <w:szCs w:val="28"/>
          <w:shd w:val="clear" w:color="auto" w:fill="FFFFFF"/>
        </w:rPr>
        <w:t xml:space="preserve"> and to be subject</w:t>
      </w:r>
      <w:r w:rsidR="008F2FBB" w:rsidRPr="0094774C">
        <w:rPr>
          <w:rFonts w:ascii="Times New Roman" w:hAnsi="Times New Roman" w:cs="Times New Roman"/>
          <w:sz w:val="28"/>
          <w:szCs w:val="28"/>
          <w:shd w:val="clear" w:color="auto" w:fill="FFFFFF"/>
        </w:rPr>
        <w:t>ed</w:t>
      </w:r>
      <w:r w:rsidR="00F97DB0" w:rsidRPr="0094774C">
        <w:rPr>
          <w:rFonts w:ascii="Times New Roman" w:hAnsi="Times New Roman" w:cs="Times New Roman"/>
          <w:sz w:val="28"/>
          <w:szCs w:val="28"/>
          <w:shd w:val="clear" w:color="auto" w:fill="FFFFFF"/>
        </w:rPr>
        <w:t xml:space="preserve"> to analysis and evaluation. The </w:t>
      </w:r>
      <w:r w:rsidR="003C2307" w:rsidRPr="0094774C">
        <w:rPr>
          <w:rFonts w:ascii="Times New Roman" w:hAnsi="Times New Roman" w:cs="Times New Roman"/>
          <w:sz w:val="28"/>
          <w:szCs w:val="28"/>
          <w:shd w:val="clear" w:color="auto" w:fill="FFFFFF"/>
        </w:rPr>
        <w:t xml:space="preserve">operation of </w:t>
      </w:r>
      <w:r w:rsidR="00F97DB0" w:rsidRPr="0094774C">
        <w:rPr>
          <w:rFonts w:ascii="Times New Roman" w:hAnsi="Times New Roman" w:cs="Times New Roman"/>
          <w:sz w:val="28"/>
          <w:szCs w:val="28"/>
          <w:shd w:val="clear" w:color="auto" w:fill="FFFFFF"/>
        </w:rPr>
        <w:t xml:space="preserve">Regional </w:t>
      </w:r>
      <w:r w:rsidR="003C2307" w:rsidRPr="0094774C">
        <w:rPr>
          <w:rFonts w:ascii="Times New Roman" w:hAnsi="Times New Roman" w:cs="Times New Roman"/>
          <w:sz w:val="28"/>
          <w:szCs w:val="28"/>
          <w:shd w:val="clear" w:color="auto" w:fill="FFFFFF"/>
        </w:rPr>
        <w:t>CoE</w:t>
      </w:r>
      <w:r w:rsidR="00D4192F" w:rsidRPr="0094774C">
        <w:rPr>
          <w:rFonts w:ascii="Times New Roman" w:hAnsi="Times New Roman" w:cs="Times New Roman"/>
          <w:sz w:val="28"/>
          <w:szCs w:val="28"/>
          <w:shd w:val="clear" w:color="auto" w:fill="FFFFFF"/>
        </w:rPr>
        <w:t>s</w:t>
      </w:r>
      <w:r w:rsidR="00F97DB0" w:rsidRPr="0094774C">
        <w:rPr>
          <w:rFonts w:ascii="Times New Roman" w:hAnsi="Times New Roman" w:cs="Times New Roman"/>
          <w:sz w:val="28"/>
          <w:szCs w:val="28"/>
          <w:shd w:val="clear" w:color="auto" w:fill="FFFFFF"/>
        </w:rPr>
        <w:t xml:space="preserve"> w</w:t>
      </w:r>
      <w:r w:rsidR="000435A5" w:rsidRPr="0094774C">
        <w:rPr>
          <w:rFonts w:ascii="Times New Roman" w:hAnsi="Times New Roman" w:cs="Times New Roman"/>
          <w:sz w:val="28"/>
          <w:szCs w:val="28"/>
          <w:shd w:val="clear" w:color="auto" w:fill="FFFFFF"/>
        </w:rPr>
        <w:t>ould</w:t>
      </w:r>
      <w:r w:rsidR="00430FDC" w:rsidRPr="0094774C">
        <w:rPr>
          <w:rFonts w:ascii="Times New Roman" w:hAnsi="Times New Roman" w:cs="Times New Roman"/>
          <w:sz w:val="28"/>
          <w:szCs w:val="28"/>
          <w:shd w:val="clear" w:color="auto" w:fill="FFFFFF"/>
        </w:rPr>
        <w:t xml:space="preserve"> </w:t>
      </w:r>
      <w:r w:rsidR="008F2FBB" w:rsidRPr="0094774C">
        <w:rPr>
          <w:rFonts w:ascii="Times New Roman" w:hAnsi="Times New Roman" w:cs="Times New Roman"/>
          <w:sz w:val="28"/>
          <w:szCs w:val="28"/>
          <w:shd w:val="clear" w:color="auto" w:fill="FFFFFF"/>
        </w:rPr>
        <w:t>be established gradually</w:t>
      </w:r>
      <w:r w:rsidR="00F97DB0" w:rsidRPr="0094774C">
        <w:rPr>
          <w:rFonts w:ascii="Times New Roman" w:hAnsi="Times New Roman" w:cs="Times New Roman"/>
          <w:sz w:val="28"/>
          <w:szCs w:val="28"/>
          <w:shd w:val="clear" w:color="auto" w:fill="FFFFFF"/>
        </w:rPr>
        <w:t xml:space="preserve">. These issues may be subject to a feasibility study based on a prepared </w:t>
      </w:r>
      <w:r w:rsidR="00D4192F" w:rsidRPr="0094774C">
        <w:rPr>
          <w:rFonts w:ascii="Times New Roman" w:hAnsi="Times New Roman" w:cs="Times New Roman"/>
          <w:sz w:val="28"/>
          <w:szCs w:val="28"/>
          <w:shd w:val="clear" w:color="auto" w:fill="FFFFFF"/>
        </w:rPr>
        <w:t xml:space="preserve">term of </w:t>
      </w:r>
      <w:r w:rsidR="00430FDC" w:rsidRPr="0094774C">
        <w:rPr>
          <w:rFonts w:ascii="Times New Roman" w:hAnsi="Times New Roman" w:cs="Times New Roman"/>
          <w:sz w:val="28"/>
          <w:szCs w:val="28"/>
          <w:shd w:val="clear" w:color="auto" w:fill="FFFFFF"/>
        </w:rPr>
        <w:t>r</w:t>
      </w:r>
      <w:r w:rsidR="00D4192F" w:rsidRPr="0094774C">
        <w:rPr>
          <w:rFonts w:ascii="Times New Roman" w:hAnsi="Times New Roman" w:cs="Times New Roman"/>
          <w:sz w:val="28"/>
          <w:szCs w:val="28"/>
          <w:shd w:val="clear" w:color="auto" w:fill="FFFFFF"/>
        </w:rPr>
        <w:t>eference</w:t>
      </w:r>
      <w:r w:rsidR="00F97DB0" w:rsidRPr="0094774C">
        <w:rPr>
          <w:rFonts w:ascii="Times New Roman" w:hAnsi="Times New Roman" w:cs="Times New Roman"/>
          <w:sz w:val="28"/>
          <w:szCs w:val="28"/>
          <w:shd w:val="clear" w:color="auto" w:fill="FFFFFF"/>
        </w:rPr>
        <w:t xml:space="preserve"> that ensures the success of the project.</w:t>
      </w:r>
      <w:r w:rsidR="00F67461" w:rsidRPr="0094774C">
        <w:rPr>
          <w:rFonts w:ascii="Times New Roman" w:hAnsi="Times New Roman" w:cs="Times New Roman"/>
          <w:sz w:val="28"/>
          <w:szCs w:val="28"/>
          <w:shd w:val="clear" w:color="auto" w:fill="FFFFFF"/>
        </w:rPr>
        <w:t xml:space="preserve"> </w:t>
      </w:r>
    </w:p>
    <w:p w14:paraId="713AE28A" w14:textId="77777777" w:rsidR="0094774C" w:rsidRPr="0094774C" w:rsidRDefault="0094774C" w:rsidP="0094774C">
      <w:pPr>
        <w:spacing w:after="0" w:line="240" w:lineRule="auto"/>
        <w:jc w:val="both"/>
        <w:rPr>
          <w:rFonts w:ascii="TimesNewRomanPSMT" w:hAnsi="TimesNewRomanPSMT"/>
          <w:sz w:val="28"/>
          <w:szCs w:val="28"/>
        </w:rPr>
      </w:pPr>
    </w:p>
    <w:p w14:paraId="65D1AFAE" w14:textId="52508658" w:rsidR="00164E0E" w:rsidRPr="0030097F" w:rsidRDefault="00662EED" w:rsidP="00874E22">
      <w:pPr>
        <w:pStyle w:val="a3"/>
        <w:numPr>
          <w:ilvl w:val="0"/>
          <w:numId w:val="17"/>
        </w:numPr>
        <w:spacing w:after="0" w:line="240" w:lineRule="auto"/>
        <w:ind w:left="426" w:hanging="426"/>
        <w:rPr>
          <w:rFonts w:asciiTheme="majorBidi" w:hAnsiTheme="majorBidi" w:cstheme="majorBidi"/>
          <w:sz w:val="28"/>
          <w:szCs w:val="28"/>
          <w:lang w:val="en-US"/>
        </w:rPr>
      </w:pPr>
      <w:r w:rsidRPr="00164E0E">
        <w:rPr>
          <w:rFonts w:asciiTheme="majorBidi" w:hAnsiTheme="majorBidi" w:cstheme="majorBidi"/>
          <w:sz w:val="28"/>
          <w:szCs w:val="28"/>
          <w:lang w:val="en-US"/>
        </w:rPr>
        <w:t>Development of Palm Oil (new)</w:t>
      </w:r>
    </w:p>
    <w:p w14:paraId="3A1DC61B" w14:textId="1A15682E" w:rsidR="008B6AE0" w:rsidRDefault="00662EED" w:rsidP="0094774C">
      <w:pPr>
        <w:spacing w:after="0" w:line="240" w:lineRule="auto"/>
        <w:jc w:val="both"/>
        <w:rPr>
          <w:rFonts w:ascii="TimesNewRomanPSMT" w:hAnsi="TimesNewRomanPSMT"/>
          <w:sz w:val="28"/>
          <w:szCs w:val="28"/>
        </w:rPr>
      </w:pPr>
      <w:r w:rsidRPr="0094774C">
        <w:rPr>
          <w:rFonts w:ascii="TimesNewRomanPSMT" w:hAnsi="TimesNewRomanPSMT"/>
          <w:sz w:val="28"/>
          <w:szCs w:val="28"/>
        </w:rPr>
        <w:t>Concomitantly, the Secretariat is also looking into the multilateral cooperation</w:t>
      </w:r>
      <w:r w:rsidR="00C06EFA">
        <w:rPr>
          <w:rFonts w:ascii="TimesNewRomanPSMT" w:hAnsi="TimesNewRomanPSMT"/>
          <w:sz w:val="28"/>
          <w:szCs w:val="28"/>
        </w:rPr>
        <w:t xml:space="preserve"> </w:t>
      </w:r>
      <w:r w:rsidRPr="0094774C">
        <w:rPr>
          <w:rFonts w:ascii="TimesNewRomanPSMT" w:hAnsi="TimesNewRomanPSMT"/>
          <w:sz w:val="28"/>
          <w:szCs w:val="28"/>
        </w:rPr>
        <w:t>framework that would assist in the value-chain development of Palm-Oil.</w:t>
      </w:r>
      <w:r w:rsidR="00C06EFA">
        <w:rPr>
          <w:rFonts w:ascii="TimesNewRomanPSMT" w:hAnsi="TimesNewRomanPSMT"/>
          <w:sz w:val="28"/>
          <w:szCs w:val="28"/>
        </w:rPr>
        <w:t xml:space="preserve"> </w:t>
      </w:r>
      <w:r w:rsidR="008B6AE0" w:rsidRPr="0094774C">
        <w:rPr>
          <w:rFonts w:ascii="TimesNewRomanPSMT" w:hAnsi="TimesNewRomanPSMT"/>
          <w:sz w:val="28"/>
          <w:szCs w:val="28"/>
        </w:rPr>
        <w:t>C</w:t>
      </w:r>
      <w:r w:rsidR="00F82C32" w:rsidRPr="0094774C">
        <w:rPr>
          <w:rFonts w:ascii="TimesNewRomanPSMT" w:hAnsi="TimesNewRomanPSMT"/>
          <w:sz w:val="28"/>
          <w:szCs w:val="28"/>
        </w:rPr>
        <w:t>on</w:t>
      </w:r>
      <w:r w:rsidR="008B6AE0" w:rsidRPr="0094774C">
        <w:rPr>
          <w:rFonts w:ascii="TimesNewRomanPSMT" w:hAnsi="TimesNewRomanPSMT"/>
          <w:sz w:val="28"/>
          <w:szCs w:val="28"/>
        </w:rPr>
        <w:t xml:space="preserve">sequent upon the approbation of </w:t>
      </w:r>
      <w:r w:rsidR="0094774C" w:rsidRPr="0094774C">
        <w:rPr>
          <w:rFonts w:ascii="TimesNewRomanPSMT" w:hAnsi="TimesNewRomanPSMT"/>
          <w:sz w:val="28"/>
          <w:szCs w:val="28"/>
        </w:rPr>
        <w:t xml:space="preserve">the </w:t>
      </w:r>
      <w:r w:rsidR="008B6AE0" w:rsidRPr="0094774C">
        <w:rPr>
          <w:rFonts w:ascii="TimesNewRomanPSMT" w:hAnsi="TimesNewRomanPSMT"/>
          <w:sz w:val="28"/>
          <w:szCs w:val="28"/>
        </w:rPr>
        <w:t xml:space="preserve">mentioned OIC Programme the efforts focusing on the development of Palm Oil as one of the most Important strategic commodities in </w:t>
      </w:r>
      <w:r w:rsidR="0094774C" w:rsidRPr="0094774C">
        <w:rPr>
          <w:rFonts w:ascii="TimesNewRomanPSMT" w:hAnsi="TimesNewRomanPSMT"/>
          <w:sz w:val="28"/>
          <w:szCs w:val="28"/>
        </w:rPr>
        <w:t xml:space="preserve">the </w:t>
      </w:r>
      <w:r w:rsidR="008B6AE0" w:rsidRPr="0094774C">
        <w:rPr>
          <w:rFonts w:ascii="TimesNewRomanPSMT" w:hAnsi="TimesNewRomanPSMT"/>
          <w:sz w:val="28"/>
          <w:szCs w:val="28"/>
        </w:rPr>
        <w:t xml:space="preserve">OIC Member States. Palm oil plantation expansion </w:t>
      </w:r>
      <w:r w:rsidR="006C1888" w:rsidRPr="0094774C">
        <w:rPr>
          <w:rFonts w:ascii="TimesNewRomanPSMT" w:hAnsi="TimesNewRomanPSMT"/>
          <w:sz w:val="28"/>
          <w:szCs w:val="28"/>
        </w:rPr>
        <w:t>with some</w:t>
      </w:r>
      <w:r w:rsidR="008B6AE0" w:rsidRPr="0094774C">
        <w:rPr>
          <w:rFonts w:ascii="TimesNewRomanPSMT" w:hAnsi="TimesNewRomanPSMT"/>
          <w:sz w:val="28"/>
          <w:szCs w:val="28"/>
        </w:rPr>
        <w:t xml:space="preserve"> geographical regions in Asia and Africa</w:t>
      </w:r>
      <w:r w:rsidR="00C402C5" w:rsidRPr="0094774C">
        <w:rPr>
          <w:rFonts w:ascii="TimesNewRomanPSMT" w:hAnsi="TimesNewRomanPSMT"/>
          <w:sz w:val="28"/>
          <w:szCs w:val="28"/>
        </w:rPr>
        <w:t xml:space="preserve">. </w:t>
      </w:r>
      <w:r w:rsidR="008B6AE0" w:rsidRPr="0094774C">
        <w:rPr>
          <w:rFonts w:ascii="TimesNewRomanPSMT" w:hAnsi="TimesNewRomanPSMT"/>
          <w:sz w:val="28"/>
          <w:szCs w:val="28"/>
        </w:rPr>
        <w:t xml:space="preserve">Ensuring the deployment of reverse linkage and technology transfer </w:t>
      </w:r>
      <w:r w:rsidR="002E0A0C" w:rsidRPr="0094774C">
        <w:rPr>
          <w:rFonts w:ascii="TimesNewRomanPSMT" w:hAnsi="TimesNewRomanPSMT"/>
          <w:sz w:val="28"/>
          <w:szCs w:val="28"/>
        </w:rPr>
        <w:t xml:space="preserve">mechanism </w:t>
      </w:r>
      <w:r w:rsidR="008B6AE0" w:rsidRPr="0094774C">
        <w:rPr>
          <w:rFonts w:ascii="TimesNewRomanPSMT" w:hAnsi="TimesNewRomanPSMT"/>
          <w:sz w:val="28"/>
          <w:szCs w:val="28"/>
        </w:rPr>
        <w:t xml:space="preserve">among OIC major developers of Palm Oil to emerging developers will </w:t>
      </w:r>
      <w:r w:rsidR="00C16F95" w:rsidRPr="0094774C">
        <w:rPr>
          <w:rFonts w:ascii="TimesNewRomanPSMT" w:hAnsi="TimesNewRomanPSMT"/>
          <w:sz w:val="28"/>
          <w:szCs w:val="28"/>
        </w:rPr>
        <w:t xml:space="preserve">strengthen </w:t>
      </w:r>
      <w:r w:rsidR="00CA3D5A" w:rsidRPr="0094774C">
        <w:rPr>
          <w:rFonts w:ascii="TimesNewRomanPSMT" w:hAnsi="TimesNewRomanPSMT"/>
          <w:sz w:val="28"/>
          <w:szCs w:val="28"/>
        </w:rPr>
        <w:t>the development</w:t>
      </w:r>
      <w:r w:rsidR="008B6AE0" w:rsidRPr="0094774C">
        <w:rPr>
          <w:rFonts w:ascii="TimesNewRomanPSMT" w:hAnsi="TimesNewRomanPSMT"/>
          <w:sz w:val="28"/>
          <w:szCs w:val="28"/>
        </w:rPr>
        <w:t xml:space="preserve"> and wide acceptance of this </w:t>
      </w:r>
      <w:r w:rsidR="00205187" w:rsidRPr="0094774C">
        <w:rPr>
          <w:rFonts w:ascii="TimesNewRomanPSMT" w:hAnsi="TimesNewRomanPSMT"/>
          <w:sz w:val="28"/>
          <w:szCs w:val="28"/>
        </w:rPr>
        <w:t>important</w:t>
      </w:r>
      <w:r w:rsidR="008B6AE0" w:rsidRPr="0094774C">
        <w:rPr>
          <w:rFonts w:ascii="TimesNewRomanPSMT" w:hAnsi="TimesNewRomanPSMT"/>
          <w:sz w:val="28"/>
          <w:szCs w:val="28"/>
        </w:rPr>
        <w:t xml:space="preserve"> commodity.</w:t>
      </w:r>
    </w:p>
    <w:p w14:paraId="74F754B6" w14:textId="77777777" w:rsidR="0094774C" w:rsidRPr="0094774C" w:rsidRDefault="0094774C" w:rsidP="0094774C">
      <w:pPr>
        <w:spacing w:after="0" w:line="240" w:lineRule="auto"/>
        <w:jc w:val="both"/>
        <w:rPr>
          <w:rFonts w:ascii="TimesNewRomanPSMT" w:hAnsi="TimesNewRomanPSMT"/>
          <w:sz w:val="28"/>
          <w:szCs w:val="28"/>
        </w:rPr>
      </w:pPr>
    </w:p>
    <w:p w14:paraId="7F0D4D45" w14:textId="4F79AF58" w:rsidR="001A23B6" w:rsidRDefault="008B6AE0" w:rsidP="0094774C">
      <w:pPr>
        <w:spacing w:after="0" w:line="240" w:lineRule="auto"/>
        <w:jc w:val="both"/>
        <w:rPr>
          <w:rFonts w:ascii="TimesNewRomanPSMT" w:hAnsi="TimesNewRomanPSMT"/>
          <w:sz w:val="28"/>
          <w:szCs w:val="28"/>
        </w:rPr>
      </w:pPr>
      <w:r w:rsidRPr="0094774C">
        <w:rPr>
          <w:rFonts w:ascii="TimesNewRomanPSMT" w:hAnsi="TimesNewRomanPSMT"/>
          <w:sz w:val="28"/>
          <w:szCs w:val="28"/>
        </w:rPr>
        <w:t xml:space="preserve">IOFS with </w:t>
      </w:r>
      <w:r w:rsidR="00C402C5" w:rsidRPr="0094774C">
        <w:rPr>
          <w:rFonts w:ascii="TimesNewRomanPSMT" w:hAnsi="TimesNewRomanPSMT"/>
          <w:sz w:val="28"/>
          <w:szCs w:val="28"/>
        </w:rPr>
        <w:t xml:space="preserve">its </w:t>
      </w:r>
      <w:r w:rsidRPr="0094774C">
        <w:rPr>
          <w:rFonts w:ascii="TimesNewRomanPSMT" w:hAnsi="TimesNewRomanPSMT"/>
          <w:sz w:val="28"/>
          <w:szCs w:val="28"/>
        </w:rPr>
        <w:t xml:space="preserve">ambitious programmes </w:t>
      </w:r>
      <w:r w:rsidR="00CA3D5A" w:rsidRPr="0094774C">
        <w:rPr>
          <w:rFonts w:ascii="TimesNewRomanPSMT" w:hAnsi="TimesNewRomanPSMT"/>
          <w:sz w:val="28"/>
          <w:szCs w:val="28"/>
        </w:rPr>
        <w:t xml:space="preserve">devoted </w:t>
      </w:r>
      <w:r w:rsidRPr="0094774C">
        <w:rPr>
          <w:rFonts w:ascii="TimesNewRomanPSMT" w:hAnsi="TimesNewRomanPSMT"/>
          <w:sz w:val="28"/>
          <w:szCs w:val="28"/>
        </w:rPr>
        <w:t>to the achieve</w:t>
      </w:r>
      <w:r w:rsidR="00205187" w:rsidRPr="0094774C">
        <w:rPr>
          <w:rFonts w:ascii="TimesNewRomanPSMT" w:hAnsi="TimesNewRomanPSMT"/>
          <w:sz w:val="28"/>
          <w:szCs w:val="28"/>
        </w:rPr>
        <w:t>ment</w:t>
      </w:r>
      <w:r w:rsidRPr="0094774C">
        <w:rPr>
          <w:rFonts w:ascii="TimesNewRomanPSMT" w:hAnsi="TimesNewRomanPSMT"/>
          <w:sz w:val="28"/>
          <w:szCs w:val="28"/>
        </w:rPr>
        <w:t xml:space="preserve"> of </w:t>
      </w:r>
      <w:r w:rsidR="00CA3D5A" w:rsidRPr="0094774C">
        <w:rPr>
          <w:rFonts w:ascii="TimesNewRomanPSMT" w:hAnsi="TimesNewRomanPSMT"/>
          <w:sz w:val="28"/>
          <w:szCs w:val="28"/>
        </w:rPr>
        <w:t xml:space="preserve">resilient </w:t>
      </w:r>
      <w:r w:rsidRPr="0094774C">
        <w:rPr>
          <w:rFonts w:ascii="TimesNewRomanPSMT" w:hAnsi="TimesNewRomanPSMT"/>
          <w:sz w:val="28"/>
          <w:szCs w:val="28"/>
        </w:rPr>
        <w:t xml:space="preserve">food security </w:t>
      </w:r>
      <w:r w:rsidR="00125A34" w:rsidRPr="0094774C">
        <w:rPr>
          <w:rFonts w:ascii="TimesNewRomanPSMT" w:hAnsi="TimesNewRomanPSMT"/>
          <w:sz w:val="28"/>
          <w:szCs w:val="28"/>
        </w:rPr>
        <w:t>invite</w:t>
      </w:r>
      <w:r w:rsidR="00C402C5" w:rsidRPr="0094774C">
        <w:rPr>
          <w:rFonts w:ascii="TimesNewRomanPSMT" w:hAnsi="TimesNewRomanPSMT"/>
          <w:sz w:val="28"/>
          <w:szCs w:val="28"/>
        </w:rPr>
        <w:t>s</w:t>
      </w:r>
      <w:r w:rsidRPr="0094774C">
        <w:rPr>
          <w:rFonts w:ascii="TimesNewRomanPSMT" w:hAnsi="TimesNewRomanPSMT"/>
          <w:sz w:val="28"/>
          <w:szCs w:val="28"/>
        </w:rPr>
        <w:t xml:space="preserve"> OIC Member </w:t>
      </w:r>
      <w:r w:rsidR="00205187" w:rsidRPr="0094774C">
        <w:rPr>
          <w:rFonts w:ascii="TimesNewRomanPSMT" w:hAnsi="TimesNewRomanPSMT"/>
          <w:sz w:val="28"/>
          <w:szCs w:val="28"/>
        </w:rPr>
        <w:t>Countries</w:t>
      </w:r>
      <w:r w:rsidRPr="0094774C">
        <w:rPr>
          <w:rFonts w:ascii="TimesNewRomanPSMT" w:hAnsi="TimesNewRomanPSMT"/>
          <w:sz w:val="28"/>
          <w:szCs w:val="28"/>
        </w:rPr>
        <w:t xml:space="preserve"> to </w:t>
      </w:r>
      <w:r w:rsidR="00125A34" w:rsidRPr="0094774C">
        <w:rPr>
          <w:rFonts w:ascii="TimesNewRomanPSMT" w:hAnsi="TimesNewRomanPSMT"/>
          <w:sz w:val="28"/>
          <w:szCs w:val="28"/>
        </w:rPr>
        <w:t>cooperate</w:t>
      </w:r>
      <w:r w:rsidR="00205187" w:rsidRPr="0094774C">
        <w:rPr>
          <w:rFonts w:ascii="TimesNewRomanPSMT" w:hAnsi="TimesNewRomanPSMT"/>
          <w:sz w:val="28"/>
          <w:szCs w:val="28"/>
        </w:rPr>
        <w:t>. In the same vein</w:t>
      </w:r>
      <w:r w:rsidR="00CA3D5A" w:rsidRPr="0094774C">
        <w:rPr>
          <w:rFonts w:ascii="TimesNewRomanPSMT" w:hAnsi="TimesNewRomanPSMT"/>
          <w:sz w:val="28"/>
          <w:szCs w:val="28"/>
        </w:rPr>
        <w:t>,</w:t>
      </w:r>
      <w:r w:rsidR="00205187" w:rsidRPr="0094774C">
        <w:rPr>
          <w:rFonts w:ascii="TimesNewRomanPSMT" w:hAnsi="TimesNewRomanPSMT"/>
          <w:sz w:val="28"/>
          <w:szCs w:val="28"/>
        </w:rPr>
        <w:t xml:space="preserve"> IOFS invite</w:t>
      </w:r>
      <w:r w:rsidR="0094774C" w:rsidRPr="0094774C">
        <w:rPr>
          <w:rFonts w:ascii="TimesNewRomanPSMT" w:hAnsi="TimesNewRomanPSMT"/>
          <w:sz w:val="28"/>
          <w:szCs w:val="28"/>
        </w:rPr>
        <w:t>s</w:t>
      </w:r>
      <w:r w:rsidR="00205187" w:rsidRPr="0094774C">
        <w:rPr>
          <w:rFonts w:ascii="TimesNewRomanPSMT" w:hAnsi="TimesNewRomanPSMT"/>
          <w:sz w:val="28"/>
          <w:szCs w:val="28"/>
        </w:rPr>
        <w:t xml:space="preserve"> other OIC institutions</w:t>
      </w:r>
      <w:r w:rsidR="00C402C5" w:rsidRPr="0094774C">
        <w:rPr>
          <w:rFonts w:ascii="TimesNewRomanPSMT" w:hAnsi="TimesNewRomanPSMT"/>
          <w:sz w:val="28"/>
          <w:szCs w:val="28"/>
        </w:rPr>
        <w:t>,</w:t>
      </w:r>
      <w:r w:rsidR="00205187" w:rsidRPr="0094774C">
        <w:rPr>
          <w:rFonts w:ascii="TimesNewRomanPSMT" w:hAnsi="TimesNewRomanPSMT"/>
          <w:sz w:val="28"/>
          <w:szCs w:val="28"/>
        </w:rPr>
        <w:t xml:space="preserve"> namely IsDB, ICESCO</w:t>
      </w:r>
      <w:r w:rsidR="0094774C" w:rsidRPr="0094774C">
        <w:rPr>
          <w:rFonts w:ascii="TimesNewRomanPSMT" w:hAnsi="TimesNewRomanPSMT"/>
          <w:sz w:val="28"/>
          <w:szCs w:val="28"/>
        </w:rPr>
        <w:t>,</w:t>
      </w:r>
      <w:r w:rsidR="00205187" w:rsidRPr="0094774C">
        <w:rPr>
          <w:rFonts w:ascii="TimesNewRomanPSMT" w:hAnsi="TimesNewRomanPSMT"/>
          <w:sz w:val="28"/>
          <w:szCs w:val="28"/>
        </w:rPr>
        <w:t xml:space="preserve"> and COMSTECH</w:t>
      </w:r>
      <w:r w:rsidR="00C402C5" w:rsidRPr="0094774C">
        <w:rPr>
          <w:rFonts w:ascii="TimesNewRomanPSMT" w:hAnsi="TimesNewRomanPSMT"/>
          <w:sz w:val="28"/>
          <w:szCs w:val="28"/>
        </w:rPr>
        <w:t>,</w:t>
      </w:r>
      <w:r w:rsidR="00205187" w:rsidRPr="0094774C">
        <w:rPr>
          <w:rFonts w:ascii="TimesNewRomanPSMT" w:hAnsi="TimesNewRomanPSMT"/>
          <w:sz w:val="28"/>
          <w:szCs w:val="28"/>
        </w:rPr>
        <w:t xml:space="preserve"> to cooperate in the mentioned programmes. </w:t>
      </w:r>
    </w:p>
    <w:p w14:paraId="0A48AC19" w14:textId="77777777" w:rsidR="0094774C" w:rsidRPr="0094774C" w:rsidRDefault="0094774C" w:rsidP="0094774C">
      <w:pPr>
        <w:spacing w:after="0" w:line="240" w:lineRule="auto"/>
        <w:jc w:val="both"/>
        <w:rPr>
          <w:rFonts w:ascii="TimesNewRomanPSMT" w:hAnsi="TimesNewRomanPSMT"/>
          <w:sz w:val="28"/>
          <w:szCs w:val="28"/>
        </w:rPr>
      </w:pPr>
    </w:p>
    <w:p w14:paraId="55C28863" w14:textId="22F72CDC" w:rsidR="00A24533" w:rsidRPr="0094774C" w:rsidRDefault="00F476F9" w:rsidP="0094774C">
      <w:pPr>
        <w:spacing w:after="0" w:line="240" w:lineRule="auto"/>
        <w:rPr>
          <w:rFonts w:ascii="Times New Roman" w:hAnsi="Times New Roman" w:cs="Times New Roman"/>
          <w:b/>
          <w:bCs/>
          <w:sz w:val="28"/>
          <w:szCs w:val="28"/>
          <w:lang w:val="en-US"/>
        </w:rPr>
      </w:pPr>
      <w:r w:rsidRPr="0094774C">
        <w:rPr>
          <w:rFonts w:ascii="Times New Roman" w:hAnsi="Times New Roman" w:cs="Times New Roman"/>
          <w:b/>
          <w:bCs/>
          <w:sz w:val="28"/>
          <w:szCs w:val="28"/>
          <w:lang w:val="en-US"/>
        </w:rPr>
        <w:t>Follow-Up</w:t>
      </w:r>
    </w:p>
    <w:p w14:paraId="2F51036D" w14:textId="0AEC758F" w:rsidR="00F0058C" w:rsidRDefault="00562015" w:rsidP="0094774C">
      <w:pPr>
        <w:spacing w:after="0" w:line="240" w:lineRule="auto"/>
        <w:jc w:val="both"/>
        <w:rPr>
          <w:rFonts w:ascii="TimesNewRomanPSMT" w:hAnsi="TimesNewRomanPSMT"/>
          <w:sz w:val="28"/>
          <w:szCs w:val="28"/>
        </w:rPr>
      </w:pPr>
      <w:r w:rsidRPr="0094774C">
        <w:rPr>
          <w:rFonts w:ascii="TimesNewRomanPSMT" w:hAnsi="TimesNewRomanPSMT"/>
          <w:sz w:val="28"/>
          <w:szCs w:val="28"/>
        </w:rPr>
        <w:t xml:space="preserve">Following the successful experience of cotton development in the OIC, the Secretariat assigns a pivotal role to the </w:t>
      </w:r>
      <w:r w:rsidR="00125A34" w:rsidRPr="0094774C">
        <w:rPr>
          <w:rFonts w:ascii="TimesNewRomanPSMT" w:hAnsi="TimesNewRomanPSMT"/>
          <w:sz w:val="28"/>
          <w:szCs w:val="28"/>
        </w:rPr>
        <w:t>Centers</w:t>
      </w:r>
      <w:r w:rsidRPr="0094774C">
        <w:rPr>
          <w:rFonts w:ascii="TimesNewRomanPSMT" w:hAnsi="TimesNewRomanPSMT"/>
          <w:sz w:val="28"/>
          <w:szCs w:val="28"/>
        </w:rPr>
        <w:t xml:space="preserve"> of Excellence </w:t>
      </w:r>
      <w:r w:rsidR="0094774C" w:rsidRPr="0094774C">
        <w:rPr>
          <w:rFonts w:ascii="TimesNewRomanPSMT" w:hAnsi="TimesNewRomanPSMT"/>
          <w:sz w:val="28"/>
          <w:szCs w:val="28"/>
        </w:rPr>
        <w:t>to build</w:t>
      </w:r>
      <w:r w:rsidRPr="0094774C">
        <w:rPr>
          <w:rFonts w:ascii="TimesNewRomanPSMT" w:hAnsi="TimesNewRomanPSMT"/>
          <w:sz w:val="28"/>
          <w:szCs w:val="28"/>
        </w:rPr>
        <w:t xml:space="preserve"> technical and industrial capacities of member-states’ institutions and to the pooling of resources in the technological and scientific sectors. The proposed Centers of Excellence was designated in key regions on each of the selected three commodities, their composition and structure cover </w:t>
      </w:r>
      <w:r w:rsidR="0022578D" w:rsidRPr="0094774C">
        <w:rPr>
          <w:rFonts w:ascii="TimesNewRomanPSMT" w:hAnsi="TimesNewRomanPSMT"/>
          <w:sz w:val="28"/>
          <w:szCs w:val="28"/>
        </w:rPr>
        <w:t>41</w:t>
      </w:r>
      <w:r w:rsidRPr="0094774C">
        <w:rPr>
          <w:rFonts w:ascii="TimesNewRomanPSMT" w:hAnsi="TimesNewRomanPSMT"/>
          <w:sz w:val="28"/>
          <w:szCs w:val="28"/>
        </w:rPr>
        <w:t xml:space="preserve"> countries (</w:t>
      </w:r>
      <w:r w:rsidR="0022578D" w:rsidRPr="0094774C">
        <w:rPr>
          <w:rFonts w:ascii="TimesNewRomanPSMT" w:hAnsi="TimesNewRomanPSMT"/>
          <w:sz w:val="28"/>
          <w:szCs w:val="28"/>
        </w:rPr>
        <w:t xml:space="preserve">24 </w:t>
      </w:r>
      <w:r w:rsidRPr="0094774C">
        <w:rPr>
          <w:rFonts w:ascii="TimesNewRomanPSMT" w:hAnsi="TimesNewRomanPSMT"/>
          <w:sz w:val="28"/>
          <w:szCs w:val="28"/>
        </w:rPr>
        <w:t>IOFS</w:t>
      </w:r>
      <w:r w:rsidR="0022578D" w:rsidRPr="0094774C">
        <w:rPr>
          <w:rFonts w:ascii="TimesNewRomanPSMT" w:hAnsi="TimesNewRomanPSMT"/>
          <w:sz w:val="28"/>
          <w:szCs w:val="28"/>
        </w:rPr>
        <w:t xml:space="preserve"> member states and 17 non-member countries)</w:t>
      </w:r>
      <w:r w:rsidRPr="0094774C">
        <w:rPr>
          <w:rFonts w:ascii="TimesNewRomanPSMT" w:hAnsi="TimesNewRomanPSMT"/>
          <w:sz w:val="28"/>
          <w:szCs w:val="28"/>
        </w:rPr>
        <w:t xml:space="preserve"> </w:t>
      </w:r>
      <w:r w:rsidR="00AB5A92" w:rsidRPr="0094774C">
        <w:rPr>
          <w:rFonts w:ascii="TimesNewRomanPSMT" w:hAnsi="TimesNewRomanPSMT"/>
          <w:sz w:val="28"/>
          <w:szCs w:val="28"/>
        </w:rPr>
        <w:t>Turkey, Kazakhstan, Senegal, Indonesia, and Nigeria have graciously agreed to serve as the Centers of Excellence in their region</w:t>
      </w:r>
      <w:r w:rsidR="00C402C5" w:rsidRPr="0094774C">
        <w:rPr>
          <w:rFonts w:ascii="TimesNewRomanPSMT" w:hAnsi="TimesNewRomanPSMT"/>
          <w:sz w:val="28"/>
          <w:szCs w:val="28"/>
        </w:rPr>
        <w:t>s</w:t>
      </w:r>
      <w:r w:rsidR="00AB5A92" w:rsidRPr="0094774C">
        <w:rPr>
          <w:rFonts w:ascii="TimesNewRomanPSMT" w:hAnsi="TimesNewRomanPSMT"/>
          <w:sz w:val="28"/>
          <w:szCs w:val="28"/>
        </w:rPr>
        <w:t>. In October</w:t>
      </w:r>
      <w:r w:rsidR="00C402C5" w:rsidRPr="0094774C">
        <w:rPr>
          <w:rFonts w:ascii="TimesNewRomanPSMT" w:hAnsi="TimesNewRomanPSMT"/>
          <w:sz w:val="28"/>
          <w:szCs w:val="28"/>
        </w:rPr>
        <w:t xml:space="preserve"> 2020</w:t>
      </w:r>
      <w:r w:rsidR="00AB5A92" w:rsidRPr="0094774C">
        <w:rPr>
          <w:rFonts w:ascii="TimesNewRomanPSMT" w:hAnsi="TimesNewRomanPSMT"/>
          <w:sz w:val="28"/>
          <w:szCs w:val="28"/>
        </w:rPr>
        <w:t xml:space="preserve"> the first inaugural meetings of Kazakhstan Centers of Excellence for Wheat and Rice </w:t>
      </w:r>
      <w:r w:rsidR="00C402C5" w:rsidRPr="0094774C">
        <w:rPr>
          <w:rFonts w:ascii="TimesNewRomanPSMT" w:hAnsi="TimesNewRomanPSMT"/>
          <w:sz w:val="28"/>
          <w:szCs w:val="28"/>
        </w:rPr>
        <w:t xml:space="preserve">were </w:t>
      </w:r>
      <w:r w:rsidR="00AB5A92" w:rsidRPr="0094774C">
        <w:rPr>
          <w:rFonts w:ascii="TimesNewRomanPSMT" w:hAnsi="TimesNewRomanPSMT"/>
          <w:sz w:val="28"/>
          <w:szCs w:val="28"/>
        </w:rPr>
        <w:t xml:space="preserve">discussed </w:t>
      </w:r>
      <w:r w:rsidR="00C402C5" w:rsidRPr="0094774C">
        <w:rPr>
          <w:rFonts w:ascii="TimesNewRomanPSMT" w:hAnsi="TimesNewRomanPSMT"/>
          <w:sz w:val="28"/>
          <w:szCs w:val="28"/>
        </w:rPr>
        <w:t>upon</w:t>
      </w:r>
      <w:r w:rsidR="00AB5A92" w:rsidRPr="0094774C">
        <w:rPr>
          <w:rFonts w:ascii="TimesNewRomanPSMT" w:hAnsi="TimesNewRomanPSMT"/>
          <w:sz w:val="28"/>
          <w:szCs w:val="28"/>
        </w:rPr>
        <w:t xml:space="preserve"> coordination and related matters</w:t>
      </w:r>
      <w:r w:rsidRPr="0094774C">
        <w:rPr>
          <w:rFonts w:ascii="TimesNewRomanPSMT" w:hAnsi="TimesNewRomanPSMT"/>
          <w:sz w:val="28"/>
          <w:szCs w:val="28"/>
        </w:rPr>
        <w:t>.</w:t>
      </w:r>
      <w:r w:rsidR="00F0058C" w:rsidRPr="0094774C">
        <w:rPr>
          <w:rFonts w:ascii="TimesNewRomanPSMT" w:hAnsi="TimesNewRomanPSMT"/>
          <w:sz w:val="28"/>
          <w:szCs w:val="28"/>
        </w:rPr>
        <w:t xml:space="preserve"> </w:t>
      </w:r>
      <w:r w:rsidR="00077483" w:rsidRPr="0094774C">
        <w:rPr>
          <w:rFonts w:ascii="TimesNewRomanPSMT" w:hAnsi="TimesNewRomanPSMT"/>
          <w:sz w:val="28"/>
          <w:szCs w:val="28"/>
        </w:rPr>
        <w:t xml:space="preserve"> </w:t>
      </w:r>
    </w:p>
    <w:p w14:paraId="2C66A81F" w14:textId="77777777" w:rsidR="0094774C" w:rsidRPr="0094774C" w:rsidRDefault="0094774C" w:rsidP="0094774C">
      <w:pPr>
        <w:spacing w:after="0" w:line="240" w:lineRule="auto"/>
        <w:jc w:val="both"/>
        <w:rPr>
          <w:rFonts w:ascii="TimesNewRomanPSMT" w:hAnsi="TimesNewRomanPSMT"/>
          <w:sz w:val="28"/>
          <w:szCs w:val="28"/>
        </w:rPr>
      </w:pPr>
    </w:p>
    <w:p w14:paraId="397076B3" w14:textId="56A18924" w:rsidR="000F62E6" w:rsidRDefault="000F62E6" w:rsidP="0094774C">
      <w:pPr>
        <w:spacing w:after="0" w:line="240" w:lineRule="auto"/>
        <w:jc w:val="both"/>
        <w:rPr>
          <w:rFonts w:ascii="TimesNewRomanPSMT" w:hAnsi="TimesNewRomanPSMT"/>
          <w:sz w:val="28"/>
          <w:szCs w:val="28"/>
        </w:rPr>
      </w:pPr>
      <w:r w:rsidRPr="0094774C">
        <w:rPr>
          <w:rFonts w:ascii="TimesNewRomanPSMT" w:hAnsi="TimesNewRomanPSMT"/>
          <w:sz w:val="28"/>
          <w:szCs w:val="28"/>
        </w:rPr>
        <w:t xml:space="preserve">With regard to </w:t>
      </w:r>
      <w:r w:rsidR="0022578D" w:rsidRPr="0094774C">
        <w:rPr>
          <w:rFonts w:ascii="TimesNewRomanPSMT" w:hAnsi="TimesNewRomanPSMT"/>
          <w:sz w:val="28"/>
          <w:szCs w:val="28"/>
        </w:rPr>
        <w:t>V</w:t>
      </w:r>
      <w:r w:rsidRPr="0094774C">
        <w:rPr>
          <w:rFonts w:ascii="TimesNewRomanPSMT" w:hAnsi="TimesNewRomanPSMT"/>
          <w:sz w:val="28"/>
          <w:szCs w:val="28"/>
        </w:rPr>
        <w:t xml:space="preserve">alue </w:t>
      </w:r>
      <w:r w:rsidR="0022578D" w:rsidRPr="0094774C">
        <w:rPr>
          <w:rFonts w:ascii="TimesNewRomanPSMT" w:hAnsi="TimesNewRomanPSMT"/>
          <w:sz w:val="28"/>
          <w:szCs w:val="28"/>
        </w:rPr>
        <w:t>C</w:t>
      </w:r>
      <w:r w:rsidRPr="0094774C">
        <w:rPr>
          <w:rFonts w:ascii="TimesNewRomanPSMT" w:hAnsi="TimesNewRomanPSMT"/>
          <w:sz w:val="28"/>
          <w:szCs w:val="28"/>
        </w:rPr>
        <w:t xml:space="preserve">hain </w:t>
      </w:r>
      <w:r w:rsidR="0022578D" w:rsidRPr="0094774C">
        <w:rPr>
          <w:rFonts w:ascii="TimesNewRomanPSMT" w:hAnsi="TimesNewRomanPSMT"/>
          <w:sz w:val="28"/>
          <w:szCs w:val="28"/>
        </w:rPr>
        <w:t>D</w:t>
      </w:r>
      <w:r w:rsidRPr="0094774C">
        <w:rPr>
          <w:rFonts w:ascii="TimesNewRomanPSMT" w:hAnsi="TimesNewRomanPSMT"/>
          <w:sz w:val="28"/>
          <w:szCs w:val="28"/>
        </w:rPr>
        <w:t xml:space="preserve">evelopment of Palm-Oil, it is envisaged that the establishment of similar Steering Committee and Centers of Excellence will contribute </w:t>
      </w:r>
      <w:r w:rsidR="0094774C" w:rsidRPr="0094774C">
        <w:rPr>
          <w:rFonts w:ascii="TimesNewRomanPSMT" w:hAnsi="TimesNewRomanPSMT"/>
          <w:sz w:val="28"/>
          <w:szCs w:val="28"/>
        </w:rPr>
        <w:t xml:space="preserve">to </w:t>
      </w:r>
      <w:r w:rsidRPr="0094774C">
        <w:rPr>
          <w:rFonts w:ascii="TimesNewRomanPSMT" w:hAnsi="TimesNewRomanPSMT"/>
          <w:sz w:val="28"/>
          <w:szCs w:val="28"/>
        </w:rPr>
        <w:t>identify</w:t>
      </w:r>
      <w:r w:rsidR="0094774C" w:rsidRPr="0094774C">
        <w:rPr>
          <w:rFonts w:ascii="TimesNewRomanPSMT" w:hAnsi="TimesNewRomanPSMT"/>
          <w:sz w:val="28"/>
          <w:szCs w:val="28"/>
        </w:rPr>
        <w:t>ing</w:t>
      </w:r>
      <w:r w:rsidRPr="0094774C">
        <w:rPr>
          <w:rFonts w:ascii="TimesNewRomanPSMT" w:hAnsi="TimesNewRomanPSMT"/>
          <w:sz w:val="28"/>
          <w:szCs w:val="28"/>
        </w:rPr>
        <w:t xml:space="preserve"> priorities for </w:t>
      </w:r>
      <w:r w:rsidR="00C402C5" w:rsidRPr="0094774C">
        <w:rPr>
          <w:rFonts w:ascii="TimesNewRomanPSMT" w:hAnsi="TimesNewRomanPSMT"/>
          <w:sz w:val="28"/>
          <w:szCs w:val="28"/>
        </w:rPr>
        <w:t xml:space="preserve">its </w:t>
      </w:r>
      <w:r w:rsidRPr="0094774C">
        <w:rPr>
          <w:rFonts w:ascii="TimesNewRomanPSMT" w:hAnsi="TimesNewRomanPSMT"/>
          <w:sz w:val="28"/>
          <w:szCs w:val="28"/>
        </w:rPr>
        <w:t>programme development.</w:t>
      </w:r>
    </w:p>
    <w:p w14:paraId="0E1714EE" w14:textId="268AA2B0" w:rsidR="00BF5834" w:rsidRDefault="00BF5834" w:rsidP="0094774C">
      <w:pPr>
        <w:spacing w:after="0" w:line="240" w:lineRule="auto"/>
        <w:jc w:val="both"/>
        <w:rPr>
          <w:rFonts w:ascii="TimesNewRomanPSMT" w:hAnsi="TimesNewRomanPSMT"/>
          <w:sz w:val="28"/>
          <w:szCs w:val="28"/>
        </w:rPr>
      </w:pPr>
    </w:p>
    <w:p w14:paraId="430C0538" w14:textId="77777777" w:rsidR="00BF5834" w:rsidRPr="00BF5834" w:rsidRDefault="00BF5834" w:rsidP="00BF5834">
      <w:pPr>
        <w:spacing w:before="120" w:after="120"/>
        <w:jc w:val="both"/>
        <w:rPr>
          <w:rFonts w:ascii="Times New Roman" w:hAnsi="Times New Roman" w:cs="Times New Roman"/>
          <w:b/>
          <w:bCs/>
          <w:sz w:val="28"/>
          <w:szCs w:val="28"/>
          <w:lang w:val="en-US"/>
        </w:rPr>
      </w:pPr>
      <w:r w:rsidRPr="00BF5834">
        <w:rPr>
          <w:rFonts w:ascii="Times New Roman" w:hAnsi="Times New Roman" w:cs="Times New Roman"/>
          <w:b/>
          <w:bCs/>
          <w:sz w:val="28"/>
          <w:szCs w:val="28"/>
          <w:lang w:val="en-US"/>
        </w:rPr>
        <w:lastRenderedPageBreak/>
        <w:t>Conclusion</w:t>
      </w:r>
    </w:p>
    <w:p w14:paraId="3F310751" w14:textId="77777777" w:rsidR="00BF5834" w:rsidRPr="00BF5834" w:rsidRDefault="00BF5834" w:rsidP="00BF5834">
      <w:pPr>
        <w:spacing w:before="120" w:after="120"/>
        <w:jc w:val="both"/>
        <w:rPr>
          <w:rFonts w:ascii="TimesNewRomanPSMT" w:hAnsi="TimesNewRomanPSMT"/>
          <w:sz w:val="28"/>
          <w:szCs w:val="28"/>
        </w:rPr>
      </w:pPr>
      <w:r w:rsidRPr="00BF5834">
        <w:rPr>
          <w:rFonts w:ascii="TimesNewRomanPSMT" w:hAnsi="TimesNewRomanPSMT"/>
          <w:sz w:val="28"/>
          <w:szCs w:val="28"/>
        </w:rPr>
        <w:t>The General Assembly will be invited to approve the proposed Plan of Action for Development of each Strategic Commodities (Wheat, Rice, Cassava) and Palm Oil.</w:t>
      </w:r>
    </w:p>
    <w:p w14:paraId="2F900491" w14:textId="77777777" w:rsidR="00BF5834" w:rsidRPr="0094774C" w:rsidRDefault="00BF5834" w:rsidP="0094774C">
      <w:pPr>
        <w:spacing w:after="0" w:line="240" w:lineRule="auto"/>
        <w:jc w:val="both"/>
        <w:rPr>
          <w:rFonts w:ascii="TimesNewRomanPSMT" w:hAnsi="TimesNewRomanPSMT"/>
          <w:sz w:val="28"/>
          <w:szCs w:val="28"/>
        </w:rPr>
      </w:pPr>
    </w:p>
    <w:p w14:paraId="6E1C7B0D" w14:textId="57006342" w:rsidR="00562015" w:rsidRDefault="00562015" w:rsidP="0094774C">
      <w:pPr>
        <w:spacing w:before="120" w:after="0" w:line="240" w:lineRule="auto"/>
        <w:jc w:val="both"/>
        <w:rPr>
          <w:rFonts w:ascii="Times New Roman" w:hAnsi="Times New Roman" w:cs="Times New Roman"/>
          <w:sz w:val="28"/>
          <w:szCs w:val="28"/>
          <w:lang w:val="en-US"/>
        </w:rPr>
      </w:pPr>
    </w:p>
    <w:p w14:paraId="4BAED746" w14:textId="7ADA9B06" w:rsidR="00546F64" w:rsidRPr="00603CB6" w:rsidRDefault="00546F64" w:rsidP="0094774C">
      <w:pPr>
        <w:spacing w:before="120" w:after="0" w:line="240" w:lineRule="auto"/>
        <w:jc w:val="both"/>
        <w:rPr>
          <w:rFonts w:ascii="TimesNewRomanPSMT" w:hAnsi="TimesNewRomanPSMT"/>
          <w:sz w:val="28"/>
          <w:szCs w:val="28"/>
          <w:lang w:val="en-US"/>
        </w:rPr>
      </w:pPr>
    </w:p>
    <w:sectPr w:rsidR="00546F64" w:rsidRPr="00603CB6" w:rsidSect="00DB4942">
      <w:footerReference w:type="default" r:id="rId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B4851" w14:textId="77777777" w:rsidR="000D6E21" w:rsidRDefault="000D6E21" w:rsidP="0059348B">
      <w:pPr>
        <w:spacing w:after="0" w:line="240" w:lineRule="auto"/>
      </w:pPr>
      <w:r>
        <w:separator/>
      </w:r>
    </w:p>
  </w:endnote>
  <w:endnote w:type="continuationSeparator" w:id="0">
    <w:p w14:paraId="221B0291" w14:textId="77777777" w:rsidR="000D6E21" w:rsidRDefault="000D6E21" w:rsidP="00593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8F19" w14:textId="124720C0" w:rsidR="0059348B" w:rsidRDefault="0059348B">
    <w:pPr>
      <w:pStyle w:val="a8"/>
      <w:jc w:val="right"/>
    </w:pPr>
  </w:p>
  <w:p w14:paraId="6189BEC7" w14:textId="77777777" w:rsidR="0059348B" w:rsidRDefault="0059348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7EB05" w14:textId="77777777" w:rsidR="000D6E21" w:rsidRDefault="000D6E21" w:rsidP="0059348B">
      <w:pPr>
        <w:spacing w:after="0" w:line="240" w:lineRule="auto"/>
      </w:pPr>
      <w:r>
        <w:separator/>
      </w:r>
    </w:p>
  </w:footnote>
  <w:footnote w:type="continuationSeparator" w:id="0">
    <w:p w14:paraId="168A4B95" w14:textId="77777777" w:rsidR="000D6E21" w:rsidRDefault="000D6E21" w:rsidP="005934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1D59B4"/>
    <w:multiLevelType w:val="hybridMultilevel"/>
    <w:tmpl w:val="1152C2AA"/>
    <w:lvl w:ilvl="0" w:tplc="8402A5B2">
      <w:start w:val="1"/>
      <w:numFmt w:val="lowerLetter"/>
      <w:lvlText w:val="(%1)"/>
      <w:lvlJc w:val="left"/>
      <w:pPr>
        <w:ind w:left="720" w:hanging="360"/>
      </w:pPr>
      <w:rPr>
        <w:rFonts w:hint="default"/>
        <w:i/>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303E75"/>
    <w:multiLevelType w:val="hybridMultilevel"/>
    <w:tmpl w:val="1152C2AA"/>
    <w:lvl w:ilvl="0" w:tplc="8402A5B2">
      <w:start w:val="1"/>
      <w:numFmt w:val="lowerLetter"/>
      <w:lvlText w:val="(%1)"/>
      <w:lvlJc w:val="left"/>
      <w:pPr>
        <w:ind w:left="720" w:hanging="360"/>
      </w:pPr>
      <w:rPr>
        <w:rFonts w:hint="default"/>
        <w:i/>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367A21"/>
    <w:multiLevelType w:val="hybridMultilevel"/>
    <w:tmpl w:val="0EB6C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ED13DCC"/>
    <w:multiLevelType w:val="hybridMultilevel"/>
    <w:tmpl w:val="022A4E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0A021D8"/>
    <w:multiLevelType w:val="hybridMultilevel"/>
    <w:tmpl w:val="1FF0C60E"/>
    <w:lvl w:ilvl="0" w:tplc="F1CA516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5538E9"/>
    <w:multiLevelType w:val="hybridMultilevel"/>
    <w:tmpl w:val="300ED71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EF2109"/>
    <w:multiLevelType w:val="hybridMultilevel"/>
    <w:tmpl w:val="01C2B8F0"/>
    <w:lvl w:ilvl="0" w:tplc="78DADA7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7764BC2"/>
    <w:multiLevelType w:val="hybridMultilevel"/>
    <w:tmpl w:val="13C83CEE"/>
    <w:lvl w:ilvl="0" w:tplc="CC2AE15A">
      <w:start w:val="1"/>
      <w:numFmt w:val="lowerLetter"/>
      <w:lvlText w:val="%1)"/>
      <w:lvlJc w:val="left"/>
      <w:pPr>
        <w:ind w:left="786" w:hanging="360"/>
      </w:pPr>
      <w:rPr>
        <w:rFonts w:asciiTheme="majorBidi" w:eastAsiaTheme="minorHAnsi" w:hAnsiTheme="majorBidi" w:cstheme="majorBidi"/>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DAC7877"/>
    <w:multiLevelType w:val="hybridMultilevel"/>
    <w:tmpl w:val="4AE21938"/>
    <w:lvl w:ilvl="0" w:tplc="D438F4B6">
      <w:start w:val="1"/>
      <w:numFmt w:val="lowerLetter"/>
      <w:lvlText w:val="(%1)"/>
      <w:lvlJc w:val="left"/>
      <w:pPr>
        <w:ind w:left="720" w:hanging="360"/>
      </w:pPr>
      <w:rPr>
        <w:rFonts w:hint="default"/>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621D47"/>
    <w:multiLevelType w:val="hybridMultilevel"/>
    <w:tmpl w:val="DA0E07F6"/>
    <w:lvl w:ilvl="0" w:tplc="DDC44B2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4E1D76"/>
    <w:multiLevelType w:val="hybridMultilevel"/>
    <w:tmpl w:val="FCEC72D2"/>
    <w:lvl w:ilvl="0" w:tplc="97DC425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A07F1D"/>
    <w:multiLevelType w:val="hybridMultilevel"/>
    <w:tmpl w:val="B4581FB6"/>
    <w:lvl w:ilvl="0" w:tplc="2DB4B20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E47C97"/>
    <w:multiLevelType w:val="hybridMultilevel"/>
    <w:tmpl w:val="C5083F6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41D6084"/>
    <w:multiLevelType w:val="hybridMultilevel"/>
    <w:tmpl w:val="E6F28C5C"/>
    <w:lvl w:ilvl="0" w:tplc="577A4812">
      <w:start w:val="1"/>
      <w:numFmt w:val="low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79E16C5B"/>
    <w:multiLevelType w:val="hybridMultilevel"/>
    <w:tmpl w:val="245AE0C2"/>
    <w:lvl w:ilvl="0" w:tplc="9072CE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732926"/>
    <w:multiLevelType w:val="hybridMultilevel"/>
    <w:tmpl w:val="884AED5E"/>
    <w:lvl w:ilvl="0" w:tplc="00A622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DC667E"/>
    <w:multiLevelType w:val="hybridMultilevel"/>
    <w:tmpl w:val="55D2DF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E3C15C3"/>
    <w:multiLevelType w:val="hybridMultilevel"/>
    <w:tmpl w:val="75E2E4DC"/>
    <w:lvl w:ilvl="0" w:tplc="5A0CD7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17"/>
  </w:num>
  <w:num w:numId="4">
    <w:abstractNumId w:val="9"/>
  </w:num>
  <w:num w:numId="5">
    <w:abstractNumId w:val="11"/>
  </w:num>
  <w:num w:numId="6">
    <w:abstractNumId w:val="2"/>
  </w:num>
  <w:num w:numId="7">
    <w:abstractNumId w:val="10"/>
  </w:num>
  <w:num w:numId="8">
    <w:abstractNumId w:val="16"/>
  </w:num>
  <w:num w:numId="9">
    <w:abstractNumId w:val="3"/>
  </w:num>
  <w:num w:numId="10">
    <w:abstractNumId w:val="14"/>
  </w:num>
  <w:num w:numId="11">
    <w:abstractNumId w:val="13"/>
  </w:num>
  <w:num w:numId="12">
    <w:abstractNumId w:val="7"/>
  </w:num>
  <w:num w:numId="13">
    <w:abstractNumId w:val="15"/>
  </w:num>
  <w:num w:numId="14">
    <w:abstractNumId w:val="0"/>
  </w:num>
  <w:num w:numId="15">
    <w:abstractNumId w:val="8"/>
  </w:num>
  <w:num w:numId="16">
    <w:abstractNumId w:val="1"/>
  </w:num>
  <w:num w:numId="17">
    <w:abstractNumId w:val="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MTMxNzYwBlLGpko6SsGpxcWZ+XkgBYYGtQB2EcANLQAAAA=="/>
  </w:docVars>
  <w:rsids>
    <w:rsidRoot w:val="00453D0D"/>
    <w:rsid w:val="0000075F"/>
    <w:rsid w:val="00001682"/>
    <w:rsid w:val="000048C5"/>
    <w:rsid w:val="00011877"/>
    <w:rsid w:val="000435A5"/>
    <w:rsid w:val="0005242E"/>
    <w:rsid w:val="00073051"/>
    <w:rsid w:val="00077483"/>
    <w:rsid w:val="00090A08"/>
    <w:rsid w:val="000B0126"/>
    <w:rsid w:val="000D6E21"/>
    <w:rsid w:val="000F62E6"/>
    <w:rsid w:val="001141CA"/>
    <w:rsid w:val="001207FF"/>
    <w:rsid w:val="001213E8"/>
    <w:rsid w:val="0012448F"/>
    <w:rsid w:val="00125A34"/>
    <w:rsid w:val="00130B7E"/>
    <w:rsid w:val="0013775F"/>
    <w:rsid w:val="0014025D"/>
    <w:rsid w:val="00164E0E"/>
    <w:rsid w:val="00171F8F"/>
    <w:rsid w:val="00175949"/>
    <w:rsid w:val="00193782"/>
    <w:rsid w:val="001A23B6"/>
    <w:rsid w:val="001A5138"/>
    <w:rsid w:val="001B1A8B"/>
    <w:rsid w:val="00205187"/>
    <w:rsid w:val="00207DCC"/>
    <w:rsid w:val="00213E48"/>
    <w:rsid w:val="0022578D"/>
    <w:rsid w:val="002263A1"/>
    <w:rsid w:val="00254061"/>
    <w:rsid w:val="0025738B"/>
    <w:rsid w:val="00273246"/>
    <w:rsid w:val="00282559"/>
    <w:rsid w:val="00294957"/>
    <w:rsid w:val="002E0A0C"/>
    <w:rsid w:val="002F5A8A"/>
    <w:rsid w:val="0030097F"/>
    <w:rsid w:val="00324225"/>
    <w:rsid w:val="00332ACD"/>
    <w:rsid w:val="0034246A"/>
    <w:rsid w:val="003967EB"/>
    <w:rsid w:val="003B6F61"/>
    <w:rsid w:val="003C2307"/>
    <w:rsid w:val="003D7137"/>
    <w:rsid w:val="003F740D"/>
    <w:rsid w:val="00415A3A"/>
    <w:rsid w:val="00420536"/>
    <w:rsid w:val="00421F19"/>
    <w:rsid w:val="00430FDC"/>
    <w:rsid w:val="0043121E"/>
    <w:rsid w:val="00436E75"/>
    <w:rsid w:val="00450DD1"/>
    <w:rsid w:val="00453D0D"/>
    <w:rsid w:val="0047692B"/>
    <w:rsid w:val="004770A1"/>
    <w:rsid w:val="004A3469"/>
    <w:rsid w:val="004D76B7"/>
    <w:rsid w:val="00525B44"/>
    <w:rsid w:val="00533138"/>
    <w:rsid w:val="005417FD"/>
    <w:rsid w:val="00546F64"/>
    <w:rsid w:val="00562015"/>
    <w:rsid w:val="00565D35"/>
    <w:rsid w:val="00573B0A"/>
    <w:rsid w:val="0059348B"/>
    <w:rsid w:val="00594A87"/>
    <w:rsid w:val="005A156C"/>
    <w:rsid w:val="005C202E"/>
    <w:rsid w:val="00603CB6"/>
    <w:rsid w:val="00606F90"/>
    <w:rsid w:val="00626517"/>
    <w:rsid w:val="00632130"/>
    <w:rsid w:val="00651B74"/>
    <w:rsid w:val="00662EED"/>
    <w:rsid w:val="00665D1E"/>
    <w:rsid w:val="00667873"/>
    <w:rsid w:val="00673872"/>
    <w:rsid w:val="00675232"/>
    <w:rsid w:val="00680DE1"/>
    <w:rsid w:val="00682104"/>
    <w:rsid w:val="00683265"/>
    <w:rsid w:val="0069129B"/>
    <w:rsid w:val="00692F30"/>
    <w:rsid w:val="00693BE3"/>
    <w:rsid w:val="006C1888"/>
    <w:rsid w:val="0072636B"/>
    <w:rsid w:val="007266FB"/>
    <w:rsid w:val="00753EDA"/>
    <w:rsid w:val="00755AD7"/>
    <w:rsid w:val="007660DA"/>
    <w:rsid w:val="00766D52"/>
    <w:rsid w:val="00773409"/>
    <w:rsid w:val="00782D2F"/>
    <w:rsid w:val="007969A0"/>
    <w:rsid w:val="007A54A1"/>
    <w:rsid w:val="007E185C"/>
    <w:rsid w:val="00844F72"/>
    <w:rsid w:val="00860E38"/>
    <w:rsid w:val="00866B9F"/>
    <w:rsid w:val="00872BC8"/>
    <w:rsid w:val="00874E22"/>
    <w:rsid w:val="008A2410"/>
    <w:rsid w:val="008B6AE0"/>
    <w:rsid w:val="008C08E3"/>
    <w:rsid w:val="008E221E"/>
    <w:rsid w:val="008F2FBB"/>
    <w:rsid w:val="0094006E"/>
    <w:rsid w:val="0094774C"/>
    <w:rsid w:val="00976453"/>
    <w:rsid w:val="009B46F4"/>
    <w:rsid w:val="009B6EB6"/>
    <w:rsid w:val="009C2F13"/>
    <w:rsid w:val="009E2A61"/>
    <w:rsid w:val="009E44EF"/>
    <w:rsid w:val="00A15561"/>
    <w:rsid w:val="00A212A8"/>
    <w:rsid w:val="00A24533"/>
    <w:rsid w:val="00A3235F"/>
    <w:rsid w:val="00A65A89"/>
    <w:rsid w:val="00A90EC0"/>
    <w:rsid w:val="00A92455"/>
    <w:rsid w:val="00A97CB2"/>
    <w:rsid w:val="00AA2A1B"/>
    <w:rsid w:val="00AB222A"/>
    <w:rsid w:val="00AB5A92"/>
    <w:rsid w:val="00AC0689"/>
    <w:rsid w:val="00B13A27"/>
    <w:rsid w:val="00B22974"/>
    <w:rsid w:val="00B406A4"/>
    <w:rsid w:val="00B42039"/>
    <w:rsid w:val="00B57871"/>
    <w:rsid w:val="00BA2389"/>
    <w:rsid w:val="00BB1FB4"/>
    <w:rsid w:val="00BB526F"/>
    <w:rsid w:val="00BF5834"/>
    <w:rsid w:val="00BF61C7"/>
    <w:rsid w:val="00BF7E95"/>
    <w:rsid w:val="00C0666C"/>
    <w:rsid w:val="00C06EFA"/>
    <w:rsid w:val="00C16F95"/>
    <w:rsid w:val="00C2002F"/>
    <w:rsid w:val="00C22D04"/>
    <w:rsid w:val="00C25A9C"/>
    <w:rsid w:val="00C402C5"/>
    <w:rsid w:val="00C46B5C"/>
    <w:rsid w:val="00CA3D5A"/>
    <w:rsid w:val="00CA6796"/>
    <w:rsid w:val="00CB6CD8"/>
    <w:rsid w:val="00CC0F9F"/>
    <w:rsid w:val="00CC69F1"/>
    <w:rsid w:val="00CD1DF7"/>
    <w:rsid w:val="00CD693B"/>
    <w:rsid w:val="00D33843"/>
    <w:rsid w:val="00D4192F"/>
    <w:rsid w:val="00D43344"/>
    <w:rsid w:val="00D46B2E"/>
    <w:rsid w:val="00D53CC2"/>
    <w:rsid w:val="00D758A4"/>
    <w:rsid w:val="00DB1B01"/>
    <w:rsid w:val="00DB4942"/>
    <w:rsid w:val="00E24292"/>
    <w:rsid w:val="00E3359B"/>
    <w:rsid w:val="00E73A82"/>
    <w:rsid w:val="00E91E5B"/>
    <w:rsid w:val="00EB21A3"/>
    <w:rsid w:val="00EB78B7"/>
    <w:rsid w:val="00F0058C"/>
    <w:rsid w:val="00F338EA"/>
    <w:rsid w:val="00F476F9"/>
    <w:rsid w:val="00F67461"/>
    <w:rsid w:val="00F674C3"/>
    <w:rsid w:val="00F71FDA"/>
    <w:rsid w:val="00F82C32"/>
    <w:rsid w:val="00F97DB0"/>
    <w:rsid w:val="00FA5B51"/>
    <w:rsid w:val="00FB55EC"/>
    <w:rsid w:val="00FC3225"/>
    <w:rsid w:val="00FC3C08"/>
    <w:rsid w:val="00FD644E"/>
    <w:rsid w:val="00FF19E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C0D6"/>
  <w15:chartTrackingRefBased/>
  <w15:docId w15:val="{A066F37D-976C-4C53-8C14-C6458958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4061"/>
    <w:pPr>
      <w:ind w:left="720"/>
      <w:contextualSpacing/>
    </w:pPr>
  </w:style>
  <w:style w:type="paragraph" w:styleId="a4">
    <w:name w:val="Balloon Text"/>
    <w:basedOn w:val="a"/>
    <w:link w:val="a5"/>
    <w:uiPriority w:val="99"/>
    <w:semiHidden/>
    <w:unhideWhenUsed/>
    <w:rsid w:val="001141C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41CA"/>
    <w:rPr>
      <w:rFonts w:ascii="Segoe UI" w:hAnsi="Segoe UI" w:cs="Segoe UI"/>
      <w:sz w:val="18"/>
      <w:szCs w:val="18"/>
    </w:rPr>
  </w:style>
  <w:style w:type="paragraph" w:styleId="a6">
    <w:name w:val="header"/>
    <w:basedOn w:val="a"/>
    <w:link w:val="a7"/>
    <w:uiPriority w:val="99"/>
    <w:unhideWhenUsed/>
    <w:rsid w:val="005934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9348B"/>
  </w:style>
  <w:style w:type="paragraph" w:styleId="a8">
    <w:name w:val="footer"/>
    <w:basedOn w:val="a"/>
    <w:link w:val="a9"/>
    <w:uiPriority w:val="99"/>
    <w:unhideWhenUsed/>
    <w:rsid w:val="0059348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9348B"/>
  </w:style>
  <w:style w:type="paragraph" w:styleId="aa">
    <w:name w:val="Normal (Web)"/>
    <w:basedOn w:val="a"/>
    <w:uiPriority w:val="99"/>
    <w:semiHidden/>
    <w:unhideWhenUsed/>
    <w:rsid w:val="00A323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458704">
      <w:bodyDiv w:val="1"/>
      <w:marLeft w:val="0"/>
      <w:marRight w:val="0"/>
      <w:marTop w:val="0"/>
      <w:marBottom w:val="0"/>
      <w:divBdr>
        <w:top w:val="none" w:sz="0" w:space="0" w:color="auto"/>
        <w:left w:val="none" w:sz="0" w:space="0" w:color="auto"/>
        <w:bottom w:val="none" w:sz="0" w:space="0" w:color="auto"/>
        <w:right w:val="none" w:sz="0" w:space="0" w:color="auto"/>
      </w:divBdr>
      <w:divsChild>
        <w:div w:id="163936325">
          <w:marLeft w:val="0"/>
          <w:marRight w:val="0"/>
          <w:marTop w:val="0"/>
          <w:marBottom w:val="0"/>
          <w:divBdr>
            <w:top w:val="none" w:sz="0" w:space="0" w:color="auto"/>
            <w:left w:val="none" w:sz="0" w:space="0" w:color="auto"/>
            <w:bottom w:val="none" w:sz="0" w:space="0" w:color="auto"/>
            <w:right w:val="none" w:sz="0" w:space="0" w:color="auto"/>
          </w:divBdr>
          <w:divsChild>
            <w:div w:id="1115372622">
              <w:marLeft w:val="0"/>
              <w:marRight w:val="0"/>
              <w:marTop w:val="0"/>
              <w:marBottom w:val="0"/>
              <w:divBdr>
                <w:top w:val="none" w:sz="0" w:space="0" w:color="auto"/>
                <w:left w:val="none" w:sz="0" w:space="0" w:color="auto"/>
                <w:bottom w:val="none" w:sz="0" w:space="0" w:color="auto"/>
                <w:right w:val="none" w:sz="0" w:space="0" w:color="auto"/>
              </w:divBdr>
              <w:divsChild>
                <w:div w:id="87785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48641">
      <w:bodyDiv w:val="1"/>
      <w:marLeft w:val="0"/>
      <w:marRight w:val="0"/>
      <w:marTop w:val="0"/>
      <w:marBottom w:val="0"/>
      <w:divBdr>
        <w:top w:val="none" w:sz="0" w:space="0" w:color="auto"/>
        <w:left w:val="none" w:sz="0" w:space="0" w:color="auto"/>
        <w:bottom w:val="none" w:sz="0" w:space="0" w:color="auto"/>
        <w:right w:val="none" w:sz="0" w:space="0" w:color="auto"/>
      </w:divBdr>
    </w:div>
    <w:div w:id="198562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89A01-D9F7-2542-B76D-B09B8628E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755</Words>
  <Characters>4308</Characters>
  <Application>Microsoft Office Word</Application>
  <DocSecurity>0</DocSecurity>
  <Lines>35</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WW</cp:lastModifiedBy>
  <cp:revision>14</cp:revision>
  <cp:lastPrinted>2020-11-04T11:53:00Z</cp:lastPrinted>
  <dcterms:created xsi:type="dcterms:W3CDTF">2020-11-05T10:49:00Z</dcterms:created>
  <dcterms:modified xsi:type="dcterms:W3CDTF">2020-11-06T12:37:00Z</dcterms:modified>
</cp:coreProperties>
</file>